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E" w:rsidRDefault="00FD0D38" w:rsidP="007037E9">
      <w:pPr>
        <w:pStyle w:val="Intestazione10"/>
        <w:keepNext/>
        <w:keepLines/>
        <w:shd w:val="clear" w:color="auto" w:fill="auto"/>
        <w:spacing w:before="0" w:after="0" w:line="240" w:lineRule="auto"/>
        <w:ind w:firstLine="113"/>
        <w:contextualSpacing/>
        <w:outlineLvl w:val="9"/>
        <w:rPr>
          <w:rFonts w:ascii="Times New Roman" w:hAnsi="Times New Roman" w:cs="Times New Roman"/>
          <w:b/>
          <w:sz w:val="32"/>
          <w:szCs w:val="24"/>
        </w:rPr>
      </w:pPr>
      <w:bookmarkStart w:id="0" w:name="bookmark0"/>
      <w:bookmarkStart w:id="1" w:name="_Toc196184702"/>
      <w:r w:rsidRPr="004F67AD">
        <w:rPr>
          <w:rFonts w:ascii="Times New Roman" w:hAnsi="Times New Roman" w:cs="Times New Roman"/>
          <w:b/>
          <w:sz w:val="32"/>
          <w:szCs w:val="24"/>
        </w:rPr>
        <w:t>IL LIBRO DELLA SACRA ALLEANZA</w:t>
      </w:r>
      <w:bookmarkEnd w:id="0"/>
      <w:bookmarkEnd w:id="1"/>
    </w:p>
    <w:p w:rsidR="00FD0D38" w:rsidRPr="004F67AD" w:rsidRDefault="00FD0D38" w:rsidP="007037E9">
      <w:pPr>
        <w:pStyle w:val="Intestazione10"/>
        <w:keepNext/>
        <w:keepLines/>
        <w:shd w:val="clear" w:color="auto" w:fill="auto"/>
        <w:spacing w:before="0" w:after="0" w:line="240" w:lineRule="auto"/>
        <w:ind w:firstLine="113"/>
        <w:contextualSpacing/>
        <w:outlineLvl w:val="9"/>
        <w:rPr>
          <w:rFonts w:ascii="Times New Roman" w:hAnsi="Times New Roman" w:cs="Times New Roman"/>
          <w:b/>
          <w:sz w:val="32"/>
          <w:szCs w:val="24"/>
        </w:rPr>
      </w:pPr>
    </w:p>
    <w:p w:rsidR="00FD4C82" w:rsidRDefault="003642D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 w:rsidRPr="003642D5">
        <w:rPr>
          <w:rFonts w:ascii="Times New Roman" w:hAnsi="Times New Roman" w:cs="Times New Roman"/>
          <w:sz w:val="32"/>
        </w:rPr>
        <w:fldChar w:fldCharType="begin"/>
      </w:r>
      <w:r w:rsidR="004F67AD">
        <w:rPr>
          <w:rFonts w:ascii="Times New Roman" w:hAnsi="Times New Roman" w:cs="Times New Roman"/>
          <w:sz w:val="32"/>
        </w:rPr>
        <w:instrText xml:space="preserve"> TOC \o "1-3" </w:instrText>
      </w:r>
      <w:r w:rsidRPr="003642D5">
        <w:rPr>
          <w:rFonts w:ascii="Times New Roman" w:hAnsi="Times New Roman" w:cs="Times New Roman"/>
          <w:sz w:val="32"/>
        </w:rPr>
        <w:fldChar w:fldCharType="separate"/>
      </w:r>
      <w:r w:rsidR="00FD4C82" w:rsidRPr="002F283D">
        <w:rPr>
          <w:rFonts w:ascii="Times New Roman" w:hAnsi="Times New Roman" w:cs="Times New Roman"/>
          <w:b/>
          <w:noProof/>
        </w:rPr>
        <w:t>IL LIBRO DELLA SACRA ALLEANZA</w:t>
      </w:r>
      <w:r w:rsidR="00FD4C82">
        <w:rPr>
          <w:noProof/>
        </w:rPr>
        <w:tab/>
      </w:r>
      <w:r w:rsidR="00FD4C82">
        <w:rPr>
          <w:noProof/>
        </w:rPr>
        <w:fldChar w:fldCharType="begin"/>
      </w:r>
      <w:r w:rsidR="00FD4C82">
        <w:rPr>
          <w:noProof/>
        </w:rPr>
        <w:instrText xml:space="preserve"> PAGEREF _Toc196184702 \h </w:instrText>
      </w:r>
      <w:r w:rsidR="00DF5BC3">
        <w:rPr>
          <w:noProof/>
        </w:rPr>
      </w:r>
      <w:r w:rsidR="00FD4C82">
        <w:rPr>
          <w:noProof/>
        </w:rPr>
        <w:fldChar w:fldCharType="separate"/>
      </w:r>
      <w:r w:rsidR="00DF5BC3">
        <w:rPr>
          <w:noProof/>
        </w:rPr>
        <w:t>1</w:t>
      </w:r>
      <w:r w:rsidR="00FD4C82">
        <w:rPr>
          <w:noProof/>
        </w:rPr>
        <w:fldChar w:fldCharType="end"/>
      </w:r>
    </w:p>
    <w:p w:rsidR="00FD4C82" w:rsidRDefault="00FD4C8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Introduzione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_Toc196184703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2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La letteratura «funzionale» della religione giudaica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_Toc196184704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2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La comunità di fede e le sue strutture sociali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_Toc196184705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2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L'approccio critico dei testi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_Toc196184706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4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 w:rsidRPr="002F283D">
        <w:rPr>
          <w:rFonts w:ascii="Times New Roman" w:eastAsia="Sylfaen" w:hAnsi="Times New Roman" w:cs="Times New Roman"/>
          <w:noProof/>
          <w:spacing w:val="30"/>
          <w:shd w:val="clear" w:color="auto" w:fill="FFFFFF"/>
        </w:rPr>
        <w:t xml:space="preserve">I </w:t>
      </w:r>
      <w:r>
        <w:rPr>
          <w:noProof/>
        </w:rPr>
        <w:t>libri della Bibbia ebraica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_Toc196184707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4</w:t>
      </w:r>
      <w:r>
        <w:rPr>
          <w:noProof/>
        </w:rPr>
        <w:fldChar w:fldCharType="end"/>
      </w:r>
    </w:p>
    <w:p w:rsidR="00FD4C82" w:rsidRDefault="00FD4C8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I LIBRI DELLA LEGGE, O PENTATEUCO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_Toc196184708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6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Il contenuto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_Toc196184709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1.</w:t>
      </w:r>
      <w:r w:rsidRPr="002F283D">
        <w:rPr>
          <w:rFonts w:ascii="Times New Roman" w:eastAsia="Garamond" w:hAnsi="Times New Roman" w:cs="Times New Roman"/>
          <w:i/>
          <w:iCs/>
          <w:noProof/>
          <w:color w:val="auto"/>
          <w:shd w:val="clear" w:color="auto" w:fill="FFFFFF"/>
        </w:rPr>
        <w:t xml:space="preserve"> La Genesi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_Toc196184710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2.</w:t>
      </w:r>
      <w:r w:rsidRPr="002F283D">
        <w:rPr>
          <w:rFonts w:ascii="Times New Roman" w:eastAsia="Garamond" w:hAnsi="Times New Roman" w:cs="Times New Roman"/>
          <w:i/>
          <w:iCs/>
          <w:noProof/>
          <w:color w:val="auto"/>
          <w:shd w:val="clear" w:color="auto" w:fill="FFFFFF"/>
        </w:rPr>
        <w:t xml:space="preserve"> L'Esodo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_Toc196184711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7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3.</w:t>
      </w:r>
      <w:r w:rsidRPr="002F283D">
        <w:rPr>
          <w:rFonts w:ascii="Times New Roman" w:eastAsia="Garamond" w:hAnsi="Times New Roman" w:cs="Times New Roman"/>
          <w:i/>
          <w:iCs/>
          <w:noProof/>
          <w:color w:val="auto"/>
          <w:shd w:val="clear" w:color="auto" w:fill="FFFFFF"/>
        </w:rPr>
        <w:t xml:space="preserve"> Il Levitico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_Toc196184712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7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4.</w:t>
      </w:r>
      <w:r w:rsidRPr="002F283D">
        <w:rPr>
          <w:rFonts w:ascii="Times New Roman" w:eastAsia="Garamond" w:hAnsi="Times New Roman" w:cs="Times New Roman"/>
          <w:i/>
          <w:iCs/>
          <w:noProof/>
          <w:color w:val="auto"/>
          <w:shd w:val="clear" w:color="auto" w:fill="FFFFFF"/>
        </w:rPr>
        <w:t xml:space="preserve"> Il libro dei Numeri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_Toc196184713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7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5.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Deuteronomio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_Toc196184714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7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Dalle fonti scritte alle tradizioni orali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_Toc196184715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7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Che cosa si deve ricercare nelle tradizioni del Pentateuco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_Toc196184716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8</w:t>
      </w:r>
      <w:r>
        <w:rPr>
          <w:noProof/>
        </w:rPr>
        <w:fldChar w:fldCharType="end"/>
      </w:r>
    </w:p>
    <w:p w:rsidR="00FD4C82" w:rsidRDefault="00FD4C8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I libri dei Profeti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_Toc196184717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9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I « Profeti anteriori 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_Toc196184718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9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6.</w:t>
      </w:r>
      <w:r w:rsidRPr="002F283D">
        <w:rPr>
          <w:rFonts w:ascii="Times New Roman" w:eastAsia="SimHei" w:hAnsi="Times New Roman" w:cs="Times New Roman"/>
          <w:i/>
          <w:iCs/>
          <w:noProof/>
          <w:color w:val="auto"/>
          <w:spacing w:val="-10"/>
          <w:shd w:val="clear" w:color="auto" w:fill="FFFFFF"/>
        </w:rPr>
        <w:t xml:space="preserve"> Il libro di Giosuè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_Toc196184719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9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7.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libro dei Giudici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_Toc196184720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9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N. 8. I 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>due libri di Samuele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_Toc196184721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9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9.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I due libri dei 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_Toc196184722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10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«I</w:t>
      </w:r>
      <w:r w:rsidRPr="002F283D">
        <w:rPr>
          <w:rFonts w:ascii="Times New Roman" w:eastAsia="Sylfaen" w:hAnsi="Times New Roman" w:cs="Times New Roman"/>
          <w:iCs/>
          <w:noProof/>
          <w:shd w:val="clear" w:color="auto" w:fill="FFFFFF"/>
        </w:rPr>
        <w:t xml:space="preserve"> </w:t>
      </w:r>
      <w:r>
        <w:rPr>
          <w:noProof/>
        </w:rPr>
        <w:t>Profeti posteriori 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_Toc196184723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10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10.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Isaia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_Toc196184724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10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11.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Geremia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_Toc196184725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10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</w:t>
      </w:r>
      <w:r w:rsidRPr="002F283D">
        <w:rPr>
          <w:rFonts w:ascii="Times New Roman" w:eastAsia="Sylfaen" w:hAnsi="Times New Roman" w:cs="Times New Roman"/>
          <w:noProof/>
          <w:shd w:val="clear" w:color="auto" w:fill="FFFFFF"/>
        </w:rPr>
        <w:t xml:space="preserve"> 12.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Ezechiele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_Toc196184726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11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13.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libro dei Dodici Profeti</w:t>
      </w:r>
      <w:r>
        <w:rPr>
          <w:noProof/>
        </w:rPr>
        <w:t xml:space="preserve"> — Agglomerato di dodici piccole raccolte, senza ordine cronologico.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_Toc196184727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11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La lettura dei testi profetici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_Toc196184728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13</w:t>
      </w:r>
      <w:r>
        <w:rPr>
          <w:noProof/>
        </w:rPr>
        <w:fldChar w:fldCharType="end"/>
      </w:r>
    </w:p>
    <w:p w:rsidR="00FD4C82" w:rsidRDefault="00FD4C8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Gli « Scritti 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_Toc196184729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13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N. 14. </w:t>
      </w:r>
      <w:r w:rsidRPr="002F283D">
        <w:rPr>
          <w:i/>
          <w:noProof/>
        </w:rPr>
        <w:t xml:space="preserve">I 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>Salmi</w:t>
      </w:r>
      <w:r>
        <w:rPr>
          <w:noProof/>
        </w:rPr>
        <w:t xml:space="preserve">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_Toc196184730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13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15.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libro di Giobbe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_Toc196184731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14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16.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libro dei Proverbi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_Toc196184732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14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17.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libro di Rut</w:t>
      </w:r>
      <w:r>
        <w:rPr>
          <w:noProof/>
        </w:rPr>
        <w:t xml:space="preserve">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_Toc196184733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14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18.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Il Cantico dei cantici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_Toc196184734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14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19.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L'Ecclesiaste</w:t>
      </w:r>
      <w:r>
        <w:rPr>
          <w:noProof/>
        </w:rPr>
        <w:t xml:space="preserve"> (o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Qohelet)</w:t>
      </w:r>
      <w:r>
        <w:rPr>
          <w:noProof/>
        </w:rPr>
        <w:t xml:space="preserve">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_Toc196184735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14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20.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Le Lamentazioni</w:t>
      </w:r>
      <w:r>
        <w:rPr>
          <w:noProof/>
        </w:rPr>
        <w:t xml:space="preserve">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_Toc196184736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15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21.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Ester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_Toc196184737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15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22.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Daniele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_Toc196184738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15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23.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Esdra-Neemia</w:t>
      </w:r>
      <w:r>
        <w:rPr>
          <w:noProof/>
        </w:rPr>
        <w:t xml:space="preserve"> -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_Toc196184739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15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24. Due</w:t>
      </w:r>
      <w:r w:rsidRPr="002F283D">
        <w:rPr>
          <w:rFonts w:ascii="Times New Roman" w:eastAsia="Sylfaen" w:hAnsi="Times New Roman" w:cs="Times New Roman"/>
          <w:i/>
          <w:iCs/>
          <w:noProof/>
          <w:shd w:val="clear" w:color="auto" w:fill="FFFFFF"/>
        </w:rPr>
        <w:t xml:space="preserve"> Libri delle Cronache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_Toc196184740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15</w:t>
      </w:r>
      <w:r>
        <w:rPr>
          <w:noProof/>
        </w:rPr>
        <w:fldChar w:fldCharType="end"/>
      </w:r>
    </w:p>
    <w:p w:rsidR="00FD4C82" w:rsidRDefault="00FD4C82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I libri « deuterocanonici 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_Toc196184741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25.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Supplementi greci di Daniele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_Toc196184742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26.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Ester greco</w:t>
      </w:r>
      <w:r>
        <w:rPr>
          <w:noProof/>
        </w:rPr>
        <w:t xml:space="preserve">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_Toc196184743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27.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Giuditta</w:t>
      </w:r>
      <w:r>
        <w:rPr>
          <w:noProof/>
        </w:rPr>
        <w:t xml:space="preserve"> 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_Toc196184744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28.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Tobia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_Toc196184745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29. Due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Libri dei Maccabei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_Toc196184746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16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30.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Libro della Sapienza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_Toc196184747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17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31.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Sapienza di Gesù figlio di Sira</w:t>
      </w:r>
      <w:r>
        <w:rPr>
          <w:noProof/>
        </w:rPr>
        <w:t xml:space="preserve"> (o il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Siracide)</w:t>
      </w:r>
      <w:r w:rsidRPr="002F283D">
        <w:rPr>
          <w:rFonts w:ascii="Times New Roman" w:eastAsia="Sylfaen" w:hAnsi="Times New Roman" w:cs="Times New Roman"/>
          <w:noProof/>
          <w:shd w:val="clear" w:color="auto" w:fill="FFFFFF"/>
        </w:rPr>
        <w:t xml:space="preserve">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_Toc196184748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17</w:t>
      </w:r>
      <w:r>
        <w:rPr>
          <w:noProof/>
        </w:rPr>
        <w:fldChar w:fldCharType="end"/>
      </w:r>
    </w:p>
    <w:p w:rsidR="00FD4C82" w:rsidRDefault="00FD4C82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N. 32.</w:t>
      </w:r>
      <w:r w:rsidRPr="002F283D">
        <w:rPr>
          <w:rFonts w:ascii="Times New Roman" w:eastAsia="Sylfaen" w:hAnsi="Times New Roman" w:cs="Times New Roman"/>
          <w:i/>
          <w:iCs/>
          <w:noProof/>
          <w:spacing w:val="-10"/>
          <w:shd w:val="clear" w:color="auto" w:fill="FFFFFF"/>
        </w:rPr>
        <w:t xml:space="preserve"> Libro di Baruc</w:t>
      </w:r>
      <w:r>
        <w:rPr>
          <w:noProof/>
        </w:rPr>
        <w:t xml:space="preserve"> 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_Toc196184749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17</w:t>
      </w:r>
      <w:r>
        <w:rPr>
          <w:noProof/>
        </w:rPr>
        <w:fldChar w:fldCharType="end"/>
      </w:r>
    </w:p>
    <w:p w:rsidR="00FD4C82" w:rsidRDefault="00FD4C8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La letteratura giudaica extrabiblica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_Toc196184750 \h </w:instrText>
      </w:r>
      <w:r w:rsidR="00DF5BC3">
        <w:rPr>
          <w:noProof/>
        </w:rPr>
      </w:r>
      <w:r>
        <w:rPr>
          <w:noProof/>
        </w:rPr>
        <w:fldChar w:fldCharType="separate"/>
      </w:r>
      <w:r w:rsidR="00DF5BC3">
        <w:rPr>
          <w:noProof/>
        </w:rPr>
        <w:t>17</w:t>
      </w:r>
      <w:r>
        <w:rPr>
          <w:noProof/>
        </w:rPr>
        <w:fldChar w:fldCharType="end"/>
      </w:r>
    </w:p>
    <w:p w:rsidR="00F75CE0" w:rsidRPr="004F67AD" w:rsidRDefault="003642D5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fldChar w:fldCharType="end"/>
      </w:r>
    </w:p>
    <w:p w:rsidR="007500FB" w:rsidRDefault="00F75CE0" w:rsidP="00F75CE0">
      <w:pPr>
        <w:pStyle w:val="Titolo1"/>
      </w:pPr>
      <w:bookmarkStart w:id="2" w:name="_Toc196184703"/>
      <w:r>
        <w:t>Introduzione</w:t>
      </w:r>
      <w:bookmarkEnd w:id="2"/>
      <w:r>
        <w:t xml:space="preserve"> 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Le Bibbie cristiane riprendono, in una prima parte che chiamano Antico Te</w:t>
      </w:r>
      <w:r w:rsidR="0024701B">
        <w:rPr>
          <w:rFonts w:ascii="Times New Roman" w:hAnsi="Times New Roman" w:cs="Times New Roman"/>
          <w:sz w:val="24"/>
          <w:szCs w:val="24"/>
        </w:rPr>
        <w:t>stamento, i libri sacri del Giu</w:t>
      </w:r>
      <w:r w:rsidRPr="0052756A">
        <w:rPr>
          <w:rFonts w:ascii="Times New Roman" w:hAnsi="Times New Roman" w:cs="Times New Roman"/>
          <w:sz w:val="24"/>
          <w:szCs w:val="24"/>
        </w:rPr>
        <w:t xml:space="preserve">daismo. Allo scopo di rispettare maggiormente la fede dei Giudei e per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 w:rsidR="0024701B">
        <w:rPr>
          <w:rFonts w:ascii="Times New Roman" w:hAnsi="Times New Roman" w:cs="Times New Roman"/>
          <w:sz w:val="24"/>
          <w:szCs w:val="24"/>
        </w:rPr>
        <w:t xml:space="preserve"> meglio l'unità di tutta la Bib</w:t>
      </w:r>
      <w:r w:rsidRPr="0052756A">
        <w:rPr>
          <w:rFonts w:ascii="Times New Roman" w:hAnsi="Times New Roman" w:cs="Times New Roman"/>
          <w:sz w:val="24"/>
          <w:szCs w:val="24"/>
        </w:rPr>
        <w:t>bia, così come l'intende la fede cristiana, è preferibile però parlare del</w:t>
      </w:r>
      <w:r w:rsidRPr="0052756A">
        <w:rPr>
          <w:rStyle w:val="CorpodeltestoTimesNewRomanCorsivo"/>
          <w:rFonts w:eastAsia="Sylfaen"/>
          <w:sz w:val="24"/>
          <w:szCs w:val="24"/>
        </w:rPr>
        <w:t xml:space="preserve"> «libro della sacra alleanza».</w:t>
      </w:r>
      <w:r w:rsidRPr="0052756A">
        <w:rPr>
          <w:rFonts w:ascii="Times New Roman" w:hAnsi="Times New Roman" w:cs="Times New Roman"/>
          <w:sz w:val="24"/>
          <w:szCs w:val="24"/>
        </w:rPr>
        <w:t xml:space="preserve"> Il Nuovo Testamento diventerà allora il</w:t>
      </w:r>
      <w:r w:rsidR="00441219">
        <w:rPr>
          <w:rStyle w:val="CorpodeltestoTimesNewRomanCorsivo"/>
          <w:rFonts w:eastAsia="Sylfaen"/>
          <w:sz w:val="24"/>
          <w:szCs w:val="24"/>
        </w:rPr>
        <w:t xml:space="preserve"> </w:t>
      </w:r>
      <w:proofErr w:type="gramStart"/>
      <w:r w:rsidR="00441219">
        <w:rPr>
          <w:rStyle w:val="CorpodeltestoTimesNewRomanCorsivo"/>
          <w:rFonts w:eastAsia="Sylfaen"/>
          <w:sz w:val="24"/>
          <w:szCs w:val="24"/>
        </w:rPr>
        <w:t>«</w:t>
      </w:r>
      <w:proofErr w:type="gramEnd"/>
      <w:r w:rsidR="00441219">
        <w:rPr>
          <w:rStyle w:val="CorpodeltestoTimesNewRomanCorsivo"/>
          <w:rFonts w:eastAsia="Sylfaen"/>
          <w:sz w:val="24"/>
          <w:szCs w:val="24"/>
        </w:rPr>
        <w:t>libro della nuova al</w:t>
      </w:r>
      <w:r w:rsidRPr="0052756A">
        <w:rPr>
          <w:rStyle w:val="CorpodeltestoTimesNewRomanCorsivo"/>
          <w:rFonts w:eastAsia="Sylfaen"/>
          <w:sz w:val="24"/>
          <w:szCs w:val="24"/>
        </w:rPr>
        <w:t>leanza».</w:t>
      </w:r>
    </w:p>
    <w:p w:rsidR="00FD0D38" w:rsidRPr="0052756A" w:rsidRDefault="00FD0D38" w:rsidP="007037E9">
      <w:pPr>
        <w:pStyle w:val="Intestazione20"/>
        <w:keepNext/>
        <w:keepLines/>
        <w:shd w:val="clear" w:color="auto" w:fill="auto"/>
        <w:spacing w:before="0" w:after="0" w:line="240" w:lineRule="auto"/>
        <w:ind w:firstLine="113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1"/>
    </w:p>
    <w:p w:rsidR="00FD0D38" w:rsidRPr="007500FB" w:rsidRDefault="00FD0D38" w:rsidP="00F75CE0">
      <w:pPr>
        <w:pStyle w:val="Titolo2"/>
      </w:pPr>
      <w:bookmarkStart w:id="4" w:name="_Toc196184704"/>
      <w:r w:rsidRPr="007500FB">
        <w:t xml:space="preserve">La letteratura </w:t>
      </w:r>
      <w:proofErr w:type="gramStart"/>
      <w:r w:rsidRPr="007500FB">
        <w:t>«</w:t>
      </w:r>
      <w:proofErr w:type="gramEnd"/>
      <w:r w:rsidRPr="007500FB">
        <w:t>funzionale» della religione giudaica</w:t>
      </w:r>
      <w:bookmarkEnd w:id="3"/>
      <w:bookmarkEnd w:id="4"/>
    </w:p>
    <w:p w:rsidR="007500FB" w:rsidRDefault="007500FB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9E0241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Ogni letteratura, orale o scritta, è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funzionale»: i suoi testi, cioè, svolgono determinate </w:t>
      </w:r>
      <w:r w:rsidR="00AE58A1">
        <w:rPr>
          <w:rFonts w:ascii="Times New Roman" w:hAnsi="Times New Roman" w:cs="Times New Roman"/>
          <w:sz w:val="24"/>
          <w:szCs w:val="24"/>
        </w:rPr>
        <w:t>funzioni nella so</w:t>
      </w:r>
      <w:r w:rsidRPr="0052756A">
        <w:rPr>
          <w:rFonts w:ascii="Times New Roman" w:hAnsi="Times New Roman" w:cs="Times New Roman"/>
          <w:sz w:val="24"/>
          <w:szCs w:val="24"/>
        </w:rPr>
        <w:t>cietà, e le forme che e</w:t>
      </w:r>
      <w:r w:rsidR="00AE58A1">
        <w:rPr>
          <w:rFonts w:ascii="Times New Roman" w:hAnsi="Times New Roman" w:cs="Times New Roman"/>
          <w:sz w:val="24"/>
          <w:szCs w:val="24"/>
        </w:rPr>
        <w:t>ssi assumono sono sempre in rap</w:t>
      </w:r>
      <w:r w:rsidRPr="0052756A">
        <w:rPr>
          <w:rFonts w:ascii="Times New Roman" w:hAnsi="Times New Roman" w:cs="Times New Roman"/>
          <w:sz w:val="24"/>
          <w:szCs w:val="24"/>
        </w:rPr>
        <w:t>porto con le loro funzioni. Prendiamo, come esempio, alcune produzioni c</w:t>
      </w:r>
      <w:r w:rsidR="00AE58A1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AE58A1">
        <w:rPr>
          <w:rFonts w:ascii="Times New Roman" w:hAnsi="Times New Roman" w:cs="Times New Roman"/>
          <w:sz w:val="24"/>
          <w:szCs w:val="24"/>
        </w:rPr>
        <w:t>attualmente</w:t>
      </w:r>
      <w:proofErr w:type="gramEnd"/>
      <w:r w:rsidR="00AE58A1">
        <w:rPr>
          <w:rFonts w:ascii="Times New Roman" w:hAnsi="Times New Roman" w:cs="Times New Roman"/>
          <w:sz w:val="24"/>
          <w:szCs w:val="24"/>
        </w:rPr>
        <w:t xml:space="preserve"> vengono pubblica</w:t>
      </w:r>
      <w:r w:rsidRPr="0052756A">
        <w:rPr>
          <w:rFonts w:ascii="Times New Roman" w:hAnsi="Times New Roman" w:cs="Times New Roman"/>
          <w:sz w:val="24"/>
          <w:szCs w:val="24"/>
        </w:rPr>
        <w:t xml:space="preserve">te: </w:t>
      </w:r>
    </w:p>
    <w:p w:rsidR="009E0241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756A">
        <w:rPr>
          <w:rFonts w:ascii="Times New Roman" w:hAnsi="Times New Roman" w:cs="Times New Roman"/>
          <w:sz w:val="24"/>
          <w:szCs w:val="24"/>
        </w:rPr>
        <w:t>quali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funzioni svolgo</w:t>
      </w:r>
      <w:r w:rsidR="00AE58A1">
        <w:rPr>
          <w:rFonts w:ascii="Times New Roman" w:hAnsi="Times New Roman" w:cs="Times New Roman"/>
          <w:sz w:val="24"/>
          <w:szCs w:val="24"/>
        </w:rPr>
        <w:t>no nella società il Codice civi</w:t>
      </w:r>
      <w:r w:rsidRPr="0052756A">
        <w:rPr>
          <w:rFonts w:ascii="Times New Roman" w:hAnsi="Times New Roman" w:cs="Times New Roman"/>
          <w:sz w:val="24"/>
          <w:szCs w:val="24"/>
        </w:rPr>
        <w:t>le, i manuali di scienze fisiche, le canzoni, i romanzi, le cron</w:t>
      </w:r>
      <w:r w:rsidR="00E838DD">
        <w:rPr>
          <w:rFonts w:ascii="Times New Roman" w:hAnsi="Times New Roman" w:cs="Times New Roman"/>
          <w:sz w:val="24"/>
          <w:szCs w:val="24"/>
        </w:rPr>
        <w:t>ache di politica estera, i volu</w:t>
      </w:r>
      <w:r w:rsidRPr="0052756A">
        <w:rPr>
          <w:rFonts w:ascii="Times New Roman" w:hAnsi="Times New Roman" w:cs="Times New Roman"/>
          <w:sz w:val="24"/>
          <w:szCs w:val="24"/>
        </w:rPr>
        <w:t xml:space="preserve">mi liturgici della Chiesa </w:t>
      </w:r>
      <w:r w:rsidR="00E838DD">
        <w:rPr>
          <w:rFonts w:ascii="Times New Roman" w:hAnsi="Times New Roman" w:cs="Times New Roman"/>
          <w:sz w:val="24"/>
          <w:szCs w:val="24"/>
        </w:rPr>
        <w:t>cattolica, la «Gazzetta ufficia</w:t>
      </w:r>
      <w:r w:rsidRPr="0052756A">
        <w:rPr>
          <w:rFonts w:ascii="Times New Roman" w:hAnsi="Times New Roman" w:cs="Times New Roman"/>
          <w:sz w:val="24"/>
          <w:szCs w:val="24"/>
        </w:rPr>
        <w:t xml:space="preserve">le», le tragedie di Shakespeare che si rappresentano tuttora dopo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quattrocentocinquant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'anni, i testi di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, gli articoli dei settimanali sca</w:t>
      </w:r>
      <w:r w:rsidR="009E0241">
        <w:rPr>
          <w:rFonts w:ascii="Times New Roman" w:hAnsi="Times New Roman" w:cs="Times New Roman"/>
          <w:sz w:val="24"/>
          <w:szCs w:val="24"/>
        </w:rPr>
        <w:t>ndalistici, i discorsi elettora</w:t>
      </w:r>
      <w:r w:rsidRPr="0052756A">
        <w:rPr>
          <w:rFonts w:ascii="Times New Roman" w:hAnsi="Times New Roman" w:cs="Times New Roman"/>
          <w:sz w:val="24"/>
          <w:szCs w:val="24"/>
        </w:rPr>
        <w:t xml:space="preserve">li? 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Come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ideata la loro impostazione perché sia rispondente alle varie funzioni? Per quali motivi hanno successo o insuccesso? Perché la moda si evolve? Non si potrebbero individuare alcune costanti nei grandi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generi letterari?»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Altrettanti interrogat</w:t>
      </w:r>
      <w:r w:rsidR="00C5049A">
        <w:rPr>
          <w:rFonts w:ascii="Times New Roman" w:hAnsi="Times New Roman" w:cs="Times New Roman"/>
          <w:sz w:val="24"/>
          <w:szCs w:val="24"/>
        </w:rPr>
        <w:t>ivi di carattere generale sorgo</w:t>
      </w:r>
      <w:r w:rsidRPr="0052756A">
        <w:rPr>
          <w:rFonts w:ascii="Times New Roman" w:hAnsi="Times New Roman" w:cs="Times New Roman"/>
          <w:sz w:val="24"/>
          <w:szCs w:val="24"/>
        </w:rPr>
        <w:t>no a proposito della let</w:t>
      </w:r>
      <w:r w:rsidR="00C5049A">
        <w:rPr>
          <w:rFonts w:ascii="Times New Roman" w:hAnsi="Times New Roman" w:cs="Times New Roman"/>
          <w:sz w:val="24"/>
          <w:szCs w:val="24"/>
        </w:rPr>
        <w:t>teratura biblica: bisogna ricer</w:t>
      </w:r>
      <w:r w:rsidRPr="0052756A">
        <w:rPr>
          <w:rFonts w:ascii="Times New Roman" w:hAnsi="Times New Roman" w:cs="Times New Roman"/>
          <w:sz w:val="24"/>
          <w:szCs w:val="24"/>
        </w:rPr>
        <w:t xml:space="preserve">carvi solo ciò che essa </w:t>
      </w:r>
      <w:r w:rsidR="00C5049A">
        <w:rPr>
          <w:rFonts w:ascii="Times New Roman" w:hAnsi="Times New Roman" w:cs="Times New Roman"/>
          <w:sz w:val="24"/>
          <w:szCs w:val="24"/>
        </w:rPr>
        <w:t>intende presentare, però l'inte</w:t>
      </w:r>
      <w:r w:rsidRPr="0052756A">
        <w:rPr>
          <w:rFonts w:ascii="Times New Roman" w:hAnsi="Times New Roman" w:cs="Times New Roman"/>
          <w:sz w:val="24"/>
          <w:szCs w:val="24"/>
        </w:rPr>
        <w:t>resse dei suoi testi può anche oltrepassare i limiti delle loro funzioni primitive.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Sostanzialmente si tr</w:t>
      </w:r>
      <w:r w:rsidR="00C5049A">
        <w:rPr>
          <w:rFonts w:ascii="Times New Roman" w:hAnsi="Times New Roman" w:cs="Times New Roman"/>
          <w:sz w:val="24"/>
          <w:szCs w:val="24"/>
        </w:rPr>
        <w:t>atta di una letteratura esclusi</w:t>
      </w:r>
      <w:r w:rsidRPr="0052756A">
        <w:rPr>
          <w:rFonts w:ascii="Times New Roman" w:hAnsi="Times New Roman" w:cs="Times New Roman"/>
          <w:sz w:val="24"/>
          <w:szCs w:val="24"/>
        </w:rPr>
        <w:t>vamente religiosa, centrata sul dialogo fra Israele e Dio. Siccome però quest</w:t>
      </w:r>
      <w:r w:rsidR="00C5049A">
        <w:rPr>
          <w:rFonts w:ascii="Times New Roman" w:hAnsi="Times New Roman" w:cs="Times New Roman"/>
          <w:sz w:val="24"/>
          <w:szCs w:val="24"/>
        </w:rPr>
        <w:t>o dialogo abbraccia la vita nel</w:t>
      </w:r>
      <w:r w:rsidRPr="0052756A">
        <w:rPr>
          <w:rFonts w:ascii="Times New Roman" w:hAnsi="Times New Roman" w:cs="Times New Roman"/>
          <w:sz w:val="24"/>
          <w:szCs w:val="24"/>
        </w:rPr>
        <w:t>la sua interezza, i testi religiosi che vi si rifer</w:t>
      </w:r>
      <w:r w:rsidR="00C5049A">
        <w:rPr>
          <w:rFonts w:ascii="Times New Roman" w:hAnsi="Times New Roman" w:cs="Times New Roman"/>
          <w:sz w:val="24"/>
          <w:szCs w:val="24"/>
        </w:rPr>
        <w:t>iscono ri</w:t>
      </w:r>
      <w:r w:rsidRPr="0052756A">
        <w:rPr>
          <w:rFonts w:ascii="Times New Roman" w:hAnsi="Times New Roman" w:cs="Times New Roman"/>
          <w:sz w:val="24"/>
          <w:szCs w:val="24"/>
        </w:rPr>
        <w:t>vestono le forme più varie.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FD0D38" w:rsidRPr="0052756A" w:rsidRDefault="00FD0D38" w:rsidP="00F75CE0">
      <w:pPr>
        <w:pStyle w:val="Titolo3"/>
      </w:pPr>
      <w:bookmarkStart w:id="5" w:name="_Toc196184705"/>
      <w:r w:rsidRPr="0052756A">
        <w:t>La comunità di fede e le sue strutture sociali</w:t>
      </w:r>
      <w:bookmarkEnd w:id="5"/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A differenza di molte società moderne, l'antico Oriente non faceva una distinzione netta fra società civile e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società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religiosa, anche in quei gruppi nei quali la società civile non </w:t>
      </w:r>
      <w:r w:rsidR="0048660C">
        <w:rPr>
          <w:rFonts w:ascii="Times New Roman" w:hAnsi="Times New Roman" w:cs="Times New Roman"/>
          <w:sz w:val="24"/>
          <w:szCs w:val="24"/>
        </w:rPr>
        <w:t>possedeva alcuna autonomia poli</w:t>
      </w:r>
      <w:r w:rsidRPr="0052756A">
        <w:rPr>
          <w:rFonts w:ascii="Times New Roman" w:hAnsi="Times New Roman" w:cs="Times New Roman"/>
          <w:sz w:val="24"/>
          <w:szCs w:val="24"/>
        </w:rPr>
        <w:t>tica.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Tutti i poteri e le f</w:t>
      </w:r>
      <w:r w:rsidR="0048660C">
        <w:rPr>
          <w:rFonts w:ascii="Times New Roman" w:hAnsi="Times New Roman" w:cs="Times New Roman"/>
          <w:sz w:val="24"/>
          <w:szCs w:val="24"/>
        </w:rPr>
        <w:t>unzioni, comunque distinti, era</w:t>
      </w:r>
      <w:r w:rsidRPr="0052756A">
        <w:rPr>
          <w:rFonts w:ascii="Times New Roman" w:hAnsi="Times New Roman" w:cs="Times New Roman"/>
          <w:sz w:val="24"/>
          <w:szCs w:val="24"/>
        </w:rPr>
        <w:t>no subordinati al r</w:t>
      </w:r>
      <w:r w:rsidR="0048660C">
        <w:rPr>
          <w:rFonts w:ascii="Times New Roman" w:hAnsi="Times New Roman" w:cs="Times New Roman"/>
          <w:sz w:val="24"/>
          <w:szCs w:val="24"/>
        </w:rPr>
        <w:t>aggiungimento di uno scopo comu</w:t>
      </w:r>
      <w:r w:rsidRPr="0052756A">
        <w:rPr>
          <w:rFonts w:ascii="Times New Roman" w:hAnsi="Times New Roman" w:cs="Times New Roman"/>
          <w:sz w:val="24"/>
          <w:szCs w:val="24"/>
        </w:rPr>
        <w:t xml:space="preserve">ne,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nel quale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il civile e il religioso si c</w:t>
      </w:r>
      <w:r w:rsidR="0048660C">
        <w:rPr>
          <w:rFonts w:ascii="Times New Roman" w:hAnsi="Times New Roman" w:cs="Times New Roman"/>
          <w:sz w:val="24"/>
          <w:szCs w:val="24"/>
        </w:rPr>
        <w:t>ompenetravano. L'Islam attuale - per fare un esempio -</w:t>
      </w:r>
      <w:r w:rsidRPr="0052756A">
        <w:rPr>
          <w:rFonts w:ascii="Times New Roman" w:hAnsi="Times New Roman" w:cs="Times New Roman"/>
          <w:sz w:val="24"/>
          <w:szCs w:val="24"/>
        </w:rPr>
        <w:t xml:space="preserve"> è rimasto una società di questo t</w:t>
      </w:r>
      <w:r w:rsidR="0048660C">
        <w:rPr>
          <w:rFonts w:ascii="Times New Roman" w:hAnsi="Times New Roman" w:cs="Times New Roman"/>
          <w:sz w:val="24"/>
          <w:szCs w:val="24"/>
        </w:rPr>
        <w:t>ipo, attraverso alcuni accomoda</w:t>
      </w:r>
      <w:r w:rsidRPr="0052756A">
        <w:rPr>
          <w:rFonts w:ascii="Times New Roman" w:hAnsi="Times New Roman" w:cs="Times New Roman"/>
          <w:sz w:val="24"/>
          <w:szCs w:val="24"/>
        </w:rPr>
        <w:t>menti pratici. Alcuni stati, nei quali l'ateismo e l'irreligiosità rapprese</w:t>
      </w:r>
      <w:r w:rsidR="0048660C">
        <w:rPr>
          <w:rFonts w:ascii="Times New Roman" w:hAnsi="Times New Roman" w:cs="Times New Roman"/>
          <w:sz w:val="24"/>
          <w:szCs w:val="24"/>
        </w:rPr>
        <w:t xml:space="preserve">ntano l’ideologia ufficiale, </w:t>
      </w:r>
      <w:proofErr w:type="gramStart"/>
      <w:r w:rsidR="0048660C">
        <w:rPr>
          <w:rFonts w:ascii="Times New Roman" w:hAnsi="Times New Roman" w:cs="Times New Roman"/>
          <w:sz w:val="24"/>
          <w:szCs w:val="24"/>
        </w:rPr>
        <w:t xml:space="preserve">di </w:t>
      </w:r>
      <w:r w:rsidRPr="0052756A">
        <w:rPr>
          <w:rFonts w:ascii="Times New Roman" w:hAnsi="Times New Roman" w:cs="Times New Roman"/>
          <w:sz w:val="24"/>
          <w:szCs w:val="24"/>
        </w:rPr>
        <w:t>fatto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si trovano nella stessa situazione.</w:t>
      </w:r>
    </w:p>
    <w:p w:rsidR="007051D0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Conseguentemente tutta la letteratura nata in seno alla società israelita ha un rapporto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più o meno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stretto con la sua attività religiosa, legata alle differenti fu</w:t>
      </w:r>
      <w:r w:rsidR="0048660C">
        <w:rPr>
          <w:rFonts w:ascii="Times New Roman" w:hAnsi="Times New Roman" w:cs="Times New Roman"/>
          <w:sz w:val="24"/>
          <w:szCs w:val="24"/>
        </w:rPr>
        <w:t>nzioni sulle quali essa si arti</w:t>
      </w:r>
      <w:r w:rsidRPr="0052756A">
        <w:rPr>
          <w:rFonts w:ascii="Times New Roman" w:hAnsi="Times New Roman" w:cs="Times New Roman"/>
          <w:sz w:val="24"/>
          <w:szCs w:val="24"/>
        </w:rPr>
        <w:t xml:space="preserve">cola. </w:t>
      </w:r>
    </w:p>
    <w:p w:rsidR="00E62E57" w:rsidRDefault="00E62E57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FD0D38" w:rsidRPr="0052756A" w:rsidRDefault="00E62E57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0D38" w:rsidRPr="0052756A">
        <w:rPr>
          <w:rFonts w:ascii="Times New Roman" w:hAnsi="Times New Roman" w:cs="Times New Roman"/>
          <w:sz w:val="24"/>
          <w:szCs w:val="24"/>
        </w:rPr>
        <w:t xml:space="preserve">isogna </w:t>
      </w:r>
      <w:r>
        <w:rPr>
          <w:rFonts w:ascii="Times New Roman" w:hAnsi="Times New Roman" w:cs="Times New Roman"/>
          <w:sz w:val="24"/>
          <w:szCs w:val="24"/>
        </w:rPr>
        <w:t xml:space="preserve">però </w:t>
      </w:r>
      <w:r w:rsidR="00FD0D38" w:rsidRPr="0052756A">
        <w:rPr>
          <w:rFonts w:ascii="Times New Roman" w:hAnsi="Times New Roman" w:cs="Times New Roman"/>
          <w:sz w:val="24"/>
          <w:szCs w:val="24"/>
        </w:rPr>
        <w:t>tener conto di tre elementi per comprendere il processo di formazione della Bibbia.</w:t>
      </w:r>
    </w:p>
    <w:p w:rsidR="00F34155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In primo luogo,</w:t>
      </w:r>
      <w:r w:rsidRPr="0052756A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 xml:space="preserve"> la relig</w:t>
      </w:r>
      <w:r w:rsidR="0048660C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>ione d'Israele non ha una strut</w:t>
      </w:r>
      <w:r w:rsidRPr="0052756A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 xml:space="preserve">tura identica a quella che prevale nelle società circostanti. </w:t>
      </w:r>
      <w:r w:rsidRPr="0052756A">
        <w:rPr>
          <w:rFonts w:ascii="Times New Roman" w:hAnsi="Times New Roman" w:cs="Times New Roman"/>
          <w:sz w:val="24"/>
          <w:szCs w:val="24"/>
        </w:rPr>
        <w:t>Essa professa un monote</w:t>
      </w:r>
      <w:r w:rsidR="007051D0">
        <w:rPr>
          <w:rFonts w:ascii="Times New Roman" w:hAnsi="Times New Roman" w:cs="Times New Roman"/>
          <w:sz w:val="24"/>
          <w:szCs w:val="24"/>
        </w:rPr>
        <w:t>ismo pratico che esclude il cul</w:t>
      </w:r>
      <w:r w:rsidRPr="0052756A">
        <w:rPr>
          <w:rFonts w:ascii="Times New Roman" w:hAnsi="Times New Roman" w:cs="Times New Roman"/>
          <w:sz w:val="24"/>
          <w:szCs w:val="24"/>
        </w:rPr>
        <w:t>to degli elementi cosmici d</w:t>
      </w:r>
      <w:r w:rsidR="007051D0">
        <w:rPr>
          <w:rFonts w:ascii="Times New Roman" w:hAnsi="Times New Roman" w:cs="Times New Roman"/>
          <w:sz w:val="24"/>
          <w:szCs w:val="24"/>
        </w:rPr>
        <w:t>ivinizzati, degli spiriti inter</w:t>
      </w:r>
      <w:r w:rsidRPr="0052756A">
        <w:rPr>
          <w:rFonts w:ascii="Times New Roman" w:hAnsi="Times New Roman" w:cs="Times New Roman"/>
          <w:sz w:val="24"/>
          <w:szCs w:val="24"/>
        </w:rPr>
        <w:t xml:space="preserve">medi, dei piccoli dèi locali. Il suo Dio,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Pr="0052756A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 xml:space="preserve"> Dio unico,</w:t>
      </w:r>
      <w:r w:rsidRPr="0052756A">
        <w:rPr>
          <w:rFonts w:ascii="Times New Roman" w:hAnsi="Times New Roman" w:cs="Times New Roman"/>
          <w:sz w:val="24"/>
          <w:szCs w:val="24"/>
        </w:rPr>
        <w:t xml:space="preserve"> è ritenuto come virtualmente</w:t>
      </w:r>
      <w:r w:rsidRPr="00FD0D38">
        <w:rPr>
          <w:rFonts w:ascii="Times New Roman" w:hAnsi="Times New Roman" w:cs="Times New Roman"/>
          <w:sz w:val="24"/>
          <w:szCs w:val="24"/>
        </w:rPr>
        <w:t xml:space="preserve"> </w:t>
      </w:r>
      <w:r w:rsidRPr="0052756A">
        <w:rPr>
          <w:rFonts w:ascii="Times New Roman" w:hAnsi="Times New Roman" w:cs="Times New Roman"/>
          <w:sz w:val="24"/>
          <w:szCs w:val="24"/>
        </w:rPr>
        <w:t>universale: estende il suo potere su tutta la creazione, su tutti i popoli, sulla storia umana, nella quale egli realizza il suo disegno. In questo disegno Israele occupa un posto a parte. In forza di una scelta misteriosa da parte di Dio, è divenuto il detentore di una</w:t>
      </w:r>
      <w:r w:rsidRPr="0052756A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 xml:space="preserve"> rivelazione storica</w:t>
      </w:r>
      <w:r w:rsidR="00F34155">
        <w:rPr>
          <w:rFonts w:ascii="Times New Roman" w:hAnsi="Times New Roman" w:cs="Times New Roman"/>
          <w:sz w:val="24"/>
          <w:szCs w:val="24"/>
        </w:rPr>
        <w:t xml:space="preserve"> della quale i suoi an</w:t>
      </w:r>
      <w:r w:rsidRPr="0052756A">
        <w:rPr>
          <w:rFonts w:ascii="Times New Roman" w:hAnsi="Times New Roman" w:cs="Times New Roman"/>
          <w:sz w:val="24"/>
          <w:szCs w:val="24"/>
        </w:rPr>
        <w:t xml:space="preserve">tenati, e in seguito Mosè </w:t>
      </w:r>
      <w:r w:rsidR="00F34155">
        <w:rPr>
          <w:rFonts w:ascii="Times New Roman" w:hAnsi="Times New Roman" w:cs="Times New Roman"/>
          <w:sz w:val="24"/>
          <w:szCs w:val="24"/>
        </w:rPr>
        <w:t>e i profeti, sono stati i media</w:t>
      </w:r>
      <w:r w:rsidRPr="0052756A">
        <w:rPr>
          <w:rFonts w:ascii="Times New Roman" w:hAnsi="Times New Roman" w:cs="Times New Roman"/>
          <w:sz w:val="24"/>
          <w:szCs w:val="24"/>
        </w:rPr>
        <w:t xml:space="preserve">tori. Dio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lo 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ha stretto </w:t>
      </w:r>
      <w:r w:rsidR="00F34155">
        <w:rPr>
          <w:rFonts w:ascii="Times New Roman" w:hAnsi="Times New Roman" w:cs="Times New Roman"/>
          <w:sz w:val="24"/>
          <w:szCs w:val="24"/>
        </w:rPr>
        <w:t>a sé per mezzo di un patto, «al</w:t>
      </w:r>
      <w:r w:rsidRPr="0052756A">
        <w:rPr>
          <w:rFonts w:ascii="Times New Roman" w:hAnsi="Times New Roman" w:cs="Times New Roman"/>
          <w:sz w:val="24"/>
          <w:szCs w:val="24"/>
        </w:rPr>
        <w:t>leanza», e gli ha dato una regola di vita fissata nella sua Legge. Questa</w:t>
      </w:r>
      <w:r w:rsidRPr="0052756A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 xml:space="preserve"> struttura d'alleanza</w:t>
      </w:r>
      <w:r w:rsidRPr="0052756A">
        <w:rPr>
          <w:rFonts w:ascii="Times New Roman" w:hAnsi="Times New Roman" w:cs="Times New Roman"/>
          <w:sz w:val="24"/>
          <w:szCs w:val="24"/>
        </w:rPr>
        <w:t xml:space="preserve"> costituisce la base della vita nazionale autentica, anche se il popolo e i suoi responsabili rischiano di discostarsene a livello pratico. </w:t>
      </w:r>
      <w:r w:rsidR="007500FB">
        <w:rPr>
          <w:rFonts w:ascii="Times New Roman" w:hAnsi="Times New Roman" w:cs="Times New Roman"/>
          <w:sz w:val="24"/>
          <w:szCs w:val="24"/>
        </w:rPr>
        <w:t xml:space="preserve">È </w:t>
      </w:r>
      <w:r w:rsidRPr="0052756A">
        <w:rPr>
          <w:rFonts w:ascii="Times New Roman" w:hAnsi="Times New Roman" w:cs="Times New Roman"/>
          <w:sz w:val="24"/>
          <w:szCs w:val="24"/>
        </w:rPr>
        <w:t xml:space="preserve">da qui che proviene il carattere spesso conflittuale della vita politica e religiosa, dibattuta fra le ripetute offensive del paganesimo circostante e la fedeltà a un ideale difficile. 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Da qui </w:t>
      </w:r>
      <w:r w:rsidR="00F34155">
        <w:rPr>
          <w:rFonts w:ascii="Times New Roman" w:hAnsi="Times New Roman" w:cs="Times New Roman"/>
          <w:sz w:val="24"/>
          <w:szCs w:val="24"/>
        </w:rPr>
        <w:t>si nota anche una selezione fra le crea</w:t>
      </w:r>
      <w:r w:rsidRPr="0052756A">
        <w:rPr>
          <w:rFonts w:ascii="Times New Roman" w:hAnsi="Times New Roman" w:cs="Times New Roman"/>
          <w:sz w:val="24"/>
          <w:szCs w:val="24"/>
        </w:rPr>
        <w:t>zioni letterarie che hanno potuto rispecchiare, nel corso degli anni, l'una o l'altra di queste correnti.</w:t>
      </w:r>
      <w:r w:rsidRPr="0052756A">
        <w:rPr>
          <w:rStyle w:val="Corpodeltesto11ptCorsivo"/>
          <w:rFonts w:ascii="Times New Roman" w:eastAsia="Sylfaen" w:hAnsi="Times New Roman" w:cs="Times New Roman"/>
          <w:sz w:val="24"/>
          <w:szCs w:val="24"/>
        </w:rPr>
        <w:t xml:space="preserve"> La Bibbia è il frutto di questa selezione</w:t>
      </w:r>
      <w:r w:rsidRPr="0052756A">
        <w:rPr>
          <w:rFonts w:ascii="Times New Roman" w:hAnsi="Times New Roman" w:cs="Times New Roman"/>
          <w:sz w:val="24"/>
          <w:szCs w:val="24"/>
        </w:rPr>
        <w:t>: i testi che sono sopravvissuti sono quelli nei quali si è</w:t>
      </w:r>
      <w:r w:rsidR="00F34155">
        <w:rPr>
          <w:rFonts w:ascii="Times New Roman" w:hAnsi="Times New Roman" w:cs="Times New Roman"/>
          <w:sz w:val="24"/>
          <w:szCs w:val="24"/>
        </w:rPr>
        <w:t xml:space="preserve"> riconosciuta l'autentica tradi</w:t>
      </w:r>
      <w:r w:rsidRPr="0052756A">
        <w:rPr>
          <w:rFonts w:ascii="Times New Roman" w:hAnsi="Times New Roman" w:cs="Times New Roman"/>
          <w:sz w:val="24"/>
          <w:szCs w:val="24"/>
        </w:rPr>
        <w:t>zione dell'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alleanza», </w:t>
      </w:r>
      <w:r w:rsidR="00F34155">
        <w:rPr>
          <w:rFonts w:ascii="Times New Roman" w:hAnsi="Times New Roman" w:cs="Times New Roman"/>
          <w:sz w:val="24"/>
          <w:szCs w:val="24"/>
        </w:rPr>
        <w:t>sempre esigente, spesso riforma</w:t>
      </w:r>
      <w:r w:rsidRPr="0052756A">
        <w:rPr>
          <w:rFonts w:ascii="Times New Roman" w:hAnsi="Times New Roman" w:cs="Times New Roman"/>
          <w:sz w:val="24"/>
          <w:szCs w:val="24"/>
        </w:rPr>
        <w:t>trice, a volte conservata i</w:t>
      </w:r>
      <w:r w:rsidR="00F34155">
        <w:rPr>
          <w:rFonts w:ascii="Times New Roman" w:hAnsi="Times New Roman" w:cs="Times New Roman"/>
          <w:sz w:val="24"/>
          <w:szCs w:val="24"/>
        </w:rPr>
        <w:t>n opposizione alle autorità uf</w:t>
      </w:r>
      <w:r w:rsidRPr="0052756A">
        <w:rPr>
          <w:rFonts w:ascii="Times New Roman" w:hAnsi="Times New Roman" w:cs="Times New Roman"/>
          <w:sz w:val="24"/>
          <w:szCs w:val="24"/>
        </w:rPr>
        <w:t>ficiali e al loro culto degradato.</w:t>
      </w:r>
    </w:p>
    <w:p w:rsidR="00F34155" w:rsidRDefault="00FD0D38" w:rsidP="007037E9">
      <w:pPr>
        <w:pStyle w:val="Corpodeltesto40"/>
        <w:shd w:val="clear" w:color="auto" w:fill="auto"/>
        <w:spacing w:before="0"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4Noncorsivo"/>
          <w:rFonts w:ascii="Times New Roman" w:hAnsi="Times New Roman" w:cs="Times New Roman"/>
          <w:sz w:val="24"/>
          <w:szCs w:val="24"/>
        </w:rPr>
        <w:t>In secondo luogo,</w:t>
      </w:r>
      <w:r w:rsidRPr="0052756A">
        <w:rPr>
          <w:rFonts w:ascii="Times New Roman" w:hAnsi="Times New Roman" w:cs="Times New Roman"/>
          <w:sz w:val="24"/>
          <w:szCs w:val="24"/>
        </w:rPr>
        <w:t xml:space="preserve"> le fo</w:t>
      </w:r>
      <w:r w:rsidR="00F34155">
        <w:rPr>
          <w:rFonts w:ascii="Times New Roman" w:hAnsi="Times New Roman" w:cs="Times New Roman"/>
          <w:sz w:val="24"/>
          <w:szCs w:val="24"/>
        </w:rPr>
        <w:t>rme adoperate da questa lettera</w:t>
      </w:r>
      <w:r w:rsidRPr="0052756A">
        <w:rPr>
          <w:rFonts w:ascii="Times New Roman" w:hAnsi="Times New Roman" w:cs="Times New Roman"/>
          <w:sz w:val="24"/>
          <w:szCs w:val="24"/>
        </w:rPr>
        <w:t>tura si sono adattate alle str</w:t>
      </w:r>
      <w:r w:rsidR="00F34155">
        <w:rPr>
          <w:rFonts w:ascii="Times New Roman" w:hAnsi="Times New Roman" w:cs="Times New Roman"/>
          <w:sz w:val="24"/>
          <w:szCs w:val="24"/>
        </w:rPr>
        <w:t>utture di una società che ha co</w:t>
      </w:r>
      <w:r w:rsidRPr="0052756A">
        <w:rPr>
          <w:rFonts w:ascii="Times New Roman" w:hAnsi="Times New Roman" w:cs="Times New Roman"/>
          <w:sz w:val="24"/>
          <w:szCs w:val="24"/>
        </w:rPr>
        <w:t>nosciuto molteplici mutamenti</w:t>
      </w:r>
      <w:r w:rsidRPr="0052756A">
        <w:rPr>
          <w:rStyle w:val="Corpodeltesto495ptNoncorsivo"/>
          <w:rFonts w:ascii="Times New Roman" w:hAnsi="Times New Roman" w:cs="Times New Roman"/>
          <w:sz w:val="24"/>
          <w:szCs w:val="24"/>
        </w:rPr>
        <w:t xml:space="preserve"> nel corso dei suoi diciotto </w:t>
      </w:r>
      <w:r w:rsidRPr="0052756A">
        <w:rPr>
          <w:rFonts w:ascii="Times New Roman" w:hAnsi="Times New Roman" w:cs="Times New Roman"/>
          <w:sz w:val="24"/>
          <w:szCs w:val="24"/>
        </w:rPr>
        <w:t xml:space="preserve">secoli di esistenza. </w:t>
      </w:r>
      <w:r w:rsidR="00F34155">
        <w:rPr>
          <w:rFonts w:ascii="Times New Roman" w:hAnsi="Times New Roman" w:cs="Times New Roman"/>
          <w:sz w:val="24"/>
          <w:szCs w:val="24"/>
        </w:rPr>
        <w:t>La «comunità credente» ha segui</w:t>
      </w:r>
      <w:r w:rsidRPr="0052756A">
        <w:rPr>
          <w:rFonts w:ascii="Times New Roman" w:hAnsi="Times New Roman" w:cs="Times New Roman"/>
          <w:sz w:val="24"/>
          <w:szCs w:val="24"/>
        </w:rPr>
        <w:t>to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l'evoluzione della comunità nazionale. Da </w:t>
      </w:r>
      <w:r w:rsidRPr="0052756A">
        <w:rPr>
          <w:rStyle w:val="CorpodeltestoCorsivo"/>
          <w:rFonts w:eastAsia="Sylfaen"/>
          <w:sz w:val="24"/>
          <w:szCs w:val="24"/>
        </w:rPr>
        <w:t>clan</w:t>
      </w:r>
      <w:r w:rsidRPr="0052756A">
        <w:rPr>
          <w:rFonts w:ascii="Times New Roman" w:hAnsi="Times New Roman" w:cs="Times New Roman"/>
          <w:sz w:val="24"/>
          <w:szCs w:val="24"/>
        </w:rPr>
        <w:t xml:space="preserve"> di stile tradizionale all'inizio, assunse la forma di una</w:t>
      </w:r>
      <w:r w:rsidRPr="0052756A">
        <w:rPr>
          <w:rStyle w:val="CorpodeltestoCorsivo"/>
          <w:rFonts w:eastAsia="Sylfaen"/>
          <w:sz w:val="24"/>
          <w:szCs w:val="24"/>
        </w:rPr>
        <w:t xml:space="preserve"> lega di tribù</w:t>
      </w:r>
      <w:r w:rsidRPr="0052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a </w:t>
      </w:r>
      <w:r w:rsidR="00F34155">
        <w:rPr>
          <w:rFonts w:ascii="Times New Roman" w:hAnsi="Times New Roman" w:cs="Times New Roman"/>
          <w:sz w:val="24"/>
          <w:szCs w:val="24"/>
        </w:rPr>
        <w:t>partire dal</w:t>
      </w:r>
      <w:proofErr w:type="gramEnd"/>
      <w:r w:rsidR="00F34155">
        <w:rPr>
          <w:rFonts w:ascii="Times New Roman" w:hAnsi="Times New Roman" w:cs="Times New Roman"/>
          <w:sz w:val="24"/>
          <w:szCs w:val="24"/>
        </w:rPr>
        <w:t xml:space="preserve"> soggiorno nel deser</w:t>
      </w:r>
      <w:r w:rsidRPr="0052756A">
        <w:rPr>
          <w:rFonts w:ascii="Times New Roman" w:hAnsi="Times New Roman" w:cs="Times New Roman"/>
          <w:sz w:val="24"/>
          <w:szCs w:val="24"/>
        </w:rPr>
        <w:t xml:space="preserve">to sotto Mosè. </w:t>
      </w:r>
    </w:p>
    <w:p w:rsidR="00FD0D38" w:rsidRPr="0052756A" w:rsidRDefault="00FD0D38" w:rsidP="00F34155">
      <w:pPr>
        <w:pStyle w:val="Corpodeltesto40"/>
        <w:shd w:val="clear" w:color="auto" w:fill="auto"/>
        <w:spacing w:before="0"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In seguito si presentò come una</w:t>
      </w:r>
      <w:r w:rsidRPr="0052756A">
        <w:rPr>
          <w:rStyle w:val="CorpodeltestoCorsivo"/>
          <w:rFonts w:eastAsia="Sylfaen"/>
          <w:sz w:val="24"/>
          <w:szCs w:val="24"/>
        </w:rPr>
        <w:t xml:space="preserve"> fe</w:t>
      </w:r>
      <w:r w:rsidR="00F34155">
        <w:rPr>
          <w:rStyle w:val="CorpodeltestoCorsivo"/>
          <w:rFonts w:eastAsia="Sylfaen"/>
          <w:sz w:val="24"/>
          <w:szCs w:val="24"/>
        </w:rPr>
        <w:t>de</w:t>
      </w:r>
      <w:r w:rsidRPr="0052756A">
        <w:rPr>
          <w:rStyle w:val="CorpodeltestoCorsivo"/>
          <w:rFonts w:eastAsia="Sylfaen"/>
          <w:sz w:val="24"/>
          <w:szCs w:val="24"/>
        </w:rPr>
        <w:t>razione di dodici tribù</w:t>
      </w:r>
      <w:r w:rsidRPr="0052756A">
        <w:rPr>
          <w:rFonts w:ascii="Times New Roman" w:hAnsi="Times New Roman" w:cs="Times New Roman"/>
          <w:sz w:val="24"/>
          <w:szCs w:val="24"/>
        </w:rPr>
        <w:t>,</w:t>
      </w:r>
      <w:r w:rsidR="00F34155">
        <w:rPr>
          <w:rFonts w:ascii="Times New Roman" w:hAnsi="Times New Roman" w:cs="Times New Roman"/>
          <w:sz w:val="24"/>
          <w:szCs w:val="24"/>
        </w:rPr>
        <w:t xml:space="preserve"> dove l'organizzazione e il cul</w:t>
      </w:r>
      <w:r w:rsidRPr="0052756A">
        <w:rPr>
          <w:rFonts w:ascii="Times New Roman" w:hAnsi="Times New Roman" w:cs="Times New Roman"/>
          <w:sz w:val="24"/>
          <w:szCs w:val="24"/>
        </w:rPr>
        <w:t>to si adattarono alla vi</w:t>
      </w:r>
      <w:r w:rsidR="00574547">
        <w:rPr>
          <w:rFonts w:ascii="Times New Roman" w:hAnsi="Times New Roman" w:cs="Times New Roman"/>
          <w:sz w:val="24"/>
          <w:szCs w:val="24"/>
        </w:rPr>
        <w:t xml:space="preserve">ta agricola in </w:t>
      </w:r>
      <w:proofErr w:type="spellStart"/>
      <w:r w:rsidR="00574547">
        <w:rPr>
          <w:rFonts w:ascii="Times New Roman" w:hAnsi="Times New Roman" w:cs="Times New Roman"/>
          <w:sz w:val="24"/>
          <w:szCs w:val="24"/>
        </w:rPr>
        <w:t>Canaan</w:t>
      </w:r>
      <w:proofErr w:type="spellEnd"/>
      <w:r w:rsidR="00574547">
        <w:rPr>
          <w:rFonts w:ascii="Times New Roman" w:hAnsi="Times New Roman" w:cs="Times New Roman"/>
          <w:sz w:val="24"/>
          <w:szCs w:val="24"/>
        </w:rPr>
        <w:t>. L'istitu</w:t>
      </w:r>
      <w:r w:rsidRPr="0052756A">
        <w:rPr>
          <w:rFonts w:ascii="Times New Roman" w:hAnsi="Times New Roman" w:cs="Times New Roman"/>
          <w:sz w:val="24"/>
          <w:szCs w:val="24"/>
        </w:rPr>
        <w:t>zione della monarchia le conferì presto la forma di uno</w:t>
      </w:r>
      <w:r w:rsidRPr="0052756A">
        <w:rPr>
          <w:rStyle w:val="CorpodeltestoCorsivo"/>
          <w:rFonts w:eastAsia="Sylfaen"/>
          <w:sz w:val="24"/>
          <w:szCs w:val="24"/>
        </w:rPr>
        <w:t xml:space="preserve"> stato federale unificato</w:t>
      </w:r>
      <w:r w:rsidRPr="0052756A">
        <w:rPr>
          <w:rFonts w:ascii="Times New Roman" w:hAnsi="Times New Roman" w:cs="Times New Roman"/>
          <w:sz w:val="24"/>
          <w:szCs w:val="24"/>
        </w:rPr>
        <w:t xml:space="preserve"> dal governo monarchico: Gerusalemme, capitale politica e religiosa, divenne il simbolo della sua unit</w:t>
      </w:r>
      <w:r w:rsidR="00574547">
        <w:rPr>
          <w:rFonts w:ascii="Times New Roman" w:hAnsi="Times New Roman" w:cs="Times New Roman"/>
          <w:sz w:val="24"/>
          <w:szCs w:val="24"/>
        </w:rPr>
        <w:t>à. La creazione dei testi lette</w:t>
      </w:r>
      <w:r w:rsidRPr="0052756A">
        <w:rPr>
          <w:rFonts w:ascii="Times New Roman" w:hAnsi="Times New Roman" w:cs="Times New Roman"/>
          <w:sz w:val="24"/>
          <w:szCs w:val="24"/>
        </w:rPr>
        <w:t>rari trovò da allora i suoi artefici nei rappresentanti delle funzioni essenzi</w:t>
      </w:r>
      <w:r w:rsidR="00574547">
        <w:rPr>
          <w:rFonts w:ascii="Times New Roman" w:hAnsi="Times New Roman" w:cs="Times New Roman"/>
          <w:sz w:val="24"/>
          <w:szCs w:val="24"/>
        </w:rPr>
        <w:t>ali di una società divenuta com</w:t>
      </w:r>
      <w:r w:rsidRPr="0052756A">
        <w:rPr>
          <w:rFonts w:ascii="Times New Roman" w:hAnsi="Times New Roman" w:cs="Times New Roman"/>
          <w:sz w:val="24"/>
          <w:szCs w:val="24"/>
        </w:rPr>
        <w:t>plessa: il re, la corte con i suoi funzionari (scribi e consiglieri reali), i sacerdoti del Tempio e degli altri santuari, i profeti e altri individui ispirati, i cantori legati al culto.</w:t>
      </w:r>
    </w:p>
    <w:p w:rsidR="002169F0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Questo sistema fu</w:t>
      </w:r>
      <w:r w:rsidR="00574547">
        <w:rPr>
          <w:rFonts w:ascii="Times New Roman" w:hAnsi="Times New Roman" w:cs="Times New Roman"/>
          <w:sz w:val="24"/>
          <w:szCs w:val="24"/>
        </w:rPr>
        <w:t>nzionò durante tutta l'epoca mo</w:t>
      </w:r>
      <w:r w:rsidRPr="0052756A">
        <w:rPr>
          <w:rFonts w:ascii="Times New Roman" w:hAnsi="Times New Roman" w:cs="Times New Roman"/>
          <w:sz w:val="24"/>
          <w:szCs w:val="24"/>
        </w:rPr>
        <w:t>narchica (dal 1000 ca</w:t>
      </w:r>
      <w:r w:rsidR="00574547">
        <w:rPr>
          <w:rFonts w:ascii="Times New Roman" w:hAnsi="Times New Roman" w:cs="Times New Roman"/>
          <w:sz w:val="24"/>
          <w:szCs w:val="24"/>
        </w:rPr>
        <w:t>. fino al 587). Lo sconvolgimen</w:t>
      </w:r>
      <w:r w:rsidRPr="0052756A">
        <w:rPr>
          <w:rFonts w:ascii="Times New Roman" w:hAnsi="Times New Roman" w:cs="Times New Roman"/>
          <w:sz w:val="24"/>
          <w:szCs w:val="24"/>
        </w:rPr>
        <w:t xml:space="preserve">to dell'esilio e della diaspora </w:t>
      </w:r>
      <w:r w:rsidR="00574547">
        <w:rPr>
          <w:rFonts w:ascii="Times New Roman" w:hAnsi="Times New Roman" w:cs="Times New Roman"/>
          <w:sz w:val="24"/>
          <w:szCs w:val="24"/>
        </w:rPr>
        <w:t xml:space="preserve">riconcentrò </w:t>
      </w:r>
      <w:proofErr w:type="gramStart"/>
      <w:r w:rsidR="00574547">
        <w:rPr>
          <w:rFonts w:ascii="Times New Roman" w:hAnsi="Times New Roman" w:cs="Times New Roman"/>
          <w:sz w:val="24"/>
          <w:szCs w:val="24"/>
        </w:rPr>
        <w:t>successivamente</w:t>
      </w:r>
      <w:proofErr w:type="gramEnd"/>
      <w:r w:rsidR="00574547">
        <w:rPr>
          <w:rFonts w:ascii="Times New Roman" w:hAnsi="Times New Roman" w:cs="Times New Roman"/>
          <w:sz w:val="24"/>
          <w:szCs w:val="24"/>
        </w:rPr>
        <w:t xml:space="preserve"> i Giudei sul</w:t>
      </w:r>
      <w:r w:rsidRPr="0052756A">
        <w:rPr>
          <w:rFonts w:ascii="Times New Roman" w:hAnsi="Times New Roman" w:cs="Times New Roman"/>
          <w:sz w:val="24"/>
          <w:szCs w:val="24"/>
        </w:rPr>
        <w:t>le loro comunità familiar</w:t>
      </w:r>
      <w:r w:rsidR="00574547">
        <w:rPr>
          <w:rFonts w:ascii="Times New Roman" w:hAnsi="Times New Roman" w:cs="Times New Roman"/>
          <w:sz w:val="24"/>
          <w:szCs w:val="24"/>
        </w:rPr>
        <w:t>i e locali, con riunioni di pre</w:t>
      </w:r>
      <w:r w:rsidRPr="0052756A">
        <w:rPr>
          <w:rFonts w:ascii="Times New Roman" w:hAnsi="Times New Roman" w:cs="Times New Roman"/>
          <w:sz w:val="24"/>
          <w:szCs w:val="24"/>
        </w:rPr>
        <w:t xml:space="preserve">ghiera ove il fasto del Tempio non esisteva più. </w:t>
      </w:r>
    </w:p>
    <w:p w:rsidR="00FD0D38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Il </w:t>
      </w:r>
      <w:r w:rsidRPr="0052756A">
        <w:rPr>
          <w:rStyle w:val="CorpodeltestoCorsivo"/>
          <w:rFonts w:eastAsia="Sylfaen"/>
          <w:sz w:val="24"/>
          <w:szCs w:val="24"/>
        </w:rPr>
        <w:t>Giudaismo restaurato</w:t>
      </w:r>
      <w:r w:rsidRPr="0052756A">
        <w:rPr>
          <w:rFonts w:ascii="Times New Roman" w:hAnsi="Times New Roman" w:cs="Times New Roman"/>
          <w:sz w:val="24"/>
          <w:szCs w:val="24"/>
        </w:rPr>
        <w:t xml:space="preserve"> s'impostò </w:t>
      </w:r>
      <w:r w:rsidR="002169F0">
        <w:rPr>
          <w:rFonts w:ascii="Times New Roman" w:hAnsi="Times New Roman" w:cs="Times New Roman"/>
          <w:sz w:val="24"/>
          <w:szCs w:val="24"/>
        </w:rPr>
        <w:t>quindi diversamente: la di</w:t>
      </w:r>
      <w:r w:rsidRPr="0052756A">
        <w:rPr>
          <w:rFonts w:ascii="Times New Roman" w:hAnsi="Times New Roman" w:cs="Times New Roman"/>
          <w:sz w:val="24"/>
          <w:szCs w:val="24"/>
        </w:rPr>
        <w:t>stinzione fra l'amministrazione politica con i suoi compiti specifici e la vita religiosa legata al culto, alla vita familiare, al m</w:t>
      </w:r>
      <w:r w:rsidR="002169F0">
        <w:rPr>
          <w:rFonts w:ascii="Times New Roman" w:hAnsi="Times New Roman" w:cs="Times New Roman"/>
          <w:sz w:val="24"/>
          <w:szCs w:val="24"/>
        </w:rPr>
        <w:t>antenimento della tradizione na</w:t>
      </w:r>
      <w:r w:rsidRPr="0052756A">
        <w:rPr>
          <w:rFonts w:ascii="Times New Roman" w:hAnsi="Times New Roman" w:cs="Times New Roman"/>
          <w:sz w:val="24"/>
          <w:szCs w:val="24"/>
        </w:rPr>
        <w:t xml:space="preserve">zionale e della Legge, fece la sua apparizione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a partire dall'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epoca persiana. Sa</w:t>
      </w:r>
      <w:r w:rsidR="002169F0">
        <w:rPr>
          <w:rFonts w:ascii="Times New Roman" w:hAnsi="Times New Roman" w:cs="Times New Roman"/>
          <w:sz w:val="24"/>
          <w:szCs w:val="24"/>
        </w:rPr>
        <w:t>cerdoti e cantori, scribi e mae</w:t>
      </w:r>
      <w:r w:rsidRPr="0052756A">
        <w:rPr>
          <w:rFonts w:ascii="Times New Roman" w:hAnsi="Times New Roman" w:cs="Times New Roman"/>
          <w:sz w:val="24"/>
          <w:szCs w:val="24"/>
        </w:rPr>
        <w:t>stri di sapienza, profeti e interpreti delle antiche Scritture, costituirono la struttura di quegli ambienti ove i testi furono raccolti</w:t>
      </w:r>
      <w:r w:rsidR="002169F0">
        <w:rPr>
          <w:rFonts w:ascii="Times New Roman" w:hAnsi="Times New Roman" w:cs="Times New Roman"/>
          <w:sz w:val="24"/>
          <w:szCs w:val="24"/>
        </w:rPr>
        <w:t>, fissati, pubblicati, arricchi</w:t>
      </w:r>
      <w:r w:rsidRPr="0052756A">
        <w:rPr>
          <w:rFonts w:ascii="Times New Roman" w:hAnsi="Times New Roman" w:cs="Times New Roman"/>
          <w:sz w:val="24"/>
          <w:szCs w:val="24"/>
        </w:rPr>
        <w:t xml:space="preserve">ti: la produzione letteraria vi trovò un nuovo avvio. Contemporaneamente, la vita della comunità dispersa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disponeva di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numerosi centri: acc</w:t>
      </w:r>
      <w:r w:rsidR="002169F0">
        <w:rPr>
          <w:rFonts w:ascii="Times New Roman" w:hAnsi="Times New Roman" w:cs="Times New Roman"/>
          <w:sz w:val="24"/>
          <w:szCs w:val="24"/>
        </w:rPr>
        <w:t>anto a Gerusalem</w:t>
      </w:r>
      <w:r w:rsidRPr="0052756A">
        <w:rPr>
          <w:rFonts w:ascii="Times New Roman" w:hAnsi="Times New Roman" w:cs="Times New Roman"/>
          <w:sz w:val="24"/>
          <w:szCs w:val="24"/>
        </w:rPr>
        <w:t>me i gruppi locali di Palestina, di Babilonia e presto di Alessandria, guadagnata alla lingua greca.</w:t>
      </w:r>
    </w:p>
    <w:p w:rsidR="00C27B3F" w:rsidRPr="0052756A" w:rsidRDefault="00FD0D38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Infine,</w:t>
      </w:r>
      <w:r w:rsidRPr="0052756A">
        <w:rPr>
          <w:rStyle w:val="CorpodeltestoCorsivo"/>
          <w:rFonts w:eastAsia="Sylfaen"/>
          <w:sz w:val="24"/>
          <w:szCs w:val="24"/>
        </w:rPr>
        <w:t xml:space="preserve"> Israele si trovò sempre su </w:t>
      </w:r>
      <w:proofErr w:type="gramStart"/>
      <w:r w:rsidRPr="0052756A">
        <w:rPr>
          <w:rStyle w:val="CorpodeltestoCorsivo"/>
          <w:rFonts w:eastAsia="Sylfaen"/>
          <w:sz w:val="24"/>
          <w:szCs w:val="24"/>
        </w:rPr>
        <w:t>un</w:t>
      </w:r>
      <w:proofErr w:type="gramEnd"/>
      <w:r w:rsidRPr="0052756A">
        <w:rPr>
          <w:rStyle w:val="CorpodeltestoCorsivo"/>
          <w:rFonts w:eastAsia="Sylfaen"/>
          <w:sz w:val="24"/>
          <w:szCs w:val="24"/>
        </w:rPr>
        <w:t xml:space="preserve"> </w:t>
      </w:r>
      <w:r w:rsidR="002169F0" w:rsidRPr="0052756A">
        <w:rPr>
          <w:rStyle w:val="CorpodeltestoCorsivo"/>
          <w:rFonts w:eastAsia="Sylfaen"/>
          <w:sz w:val="24"/>
          <w:szCs w:val="24"/>
        </w:rPr>
        <w:t>crocevia</w:t>
      </w:r>
      <w:r w:rsidRPr="0052756A">
        <w:rPr>
          <w:rStyle w:val="CorpodeltestoCorsivo"/>
          <w:rFonts w:eastAsia="Sylfaen"/>
          <w:sz w:val="24"/>
          <w:szCs w:val="24"/>
        </w:rPr>
        <w:t xml:space="preserve"> di culture </w:t>
      </w:r>
      <w:r w:rsidRPr="0052756A">
        <w:rPr>
          <w:rFonts w:ascii="Times New Roman" w:hAnsi="Times New Roman" w:cs="Times New Roman"/>
          <w:sz w:val="24"/>
          <w:szCs w:val="24"/>
        </w:rPr>
        <w:t>e ne assimilò più di u</w:t>
      </w:r>
      <w:r w:rsidR="002169F0">
        <w:rPr>
          <w:rFonts w:ascii="Times New Roman" w:hAnsi="Times New Roman" w:cs="Times New Roman"/>
          <w:sz w:val="24"/>
          <w:szCs w:val="24"/>
        </w:rPr>
        <w:t>n elemento in una forma origina</w:t>
      </w:r>
      <w:r w:rsidRPr="0052756A">
        <w:rPr>
          <w:rFonts w:ascii="Times New Roman" w:hAnsi="Times New Roman" w:cs="Times New Roman"/>
          <w:sz w:val="24"/>
          <w:szCs w:val="24"/>
        </w:rPr>
        <w:t xml:space="preserve">le. Dopo l'insediamento in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Canaan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, l'eredità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ancestrale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dell'epoca seminomade entrò in simbiosi con la cultura dei Cananei, i quali a loro volta dipendevano in parte dall'eredità ricevuta </w:t>
      </w:r>
      <w:r w:rsidR="002169F0">
        <w:rPr>
          <w:rFonts w:ascii="Times New Roman" w:hAnsi="Times New Roman" w:cs="Times New Roman"/>
          <w:sz w:val="24"/>
          <w:szCs w:val="24"/>
        </w:rPr>
        <w:t xml:space="preserve">dalla Mesopotamia. Il </w:t>
      </w:r>
      <w:proofErr w:type="gramStart"/>
      <w:r w:rsidR="002169F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169F0">
        <w:rPr>
          <w:rFonts w:ascii="Times New Roman" w:hAnsi="Times New Roman" w:cs="Times New Roman"/>
          <w:sz w:val="24"/>
          <w:szCs w:val="24"/>
        </w:rPr>
        <w:t>classici</w:t>
      </w:r>
      <w:r w:rsidRPr="0052756A">
        <w:rPr>
          <w:rFonts w:ascii="Times New Roman" w:hAnsi="Times New Roman" w:cs="Times New Roman"/>
          <w:sz w:val="24"/>
          <w:szCs w:val="24"/>
        </w:rPr>
        <w:t>smo» israelita, sotto Davide e Salomone, ricevette inoltre un</w:t>
      </w:r>
      <w:r>
        <w:rPr>
          <w:rFonts w:ascii="Times New Roman" w:hAnsi="Times New Roman" w:cs="Times New Roman"/>
        </w:rPr>
        <w:t xml:space="preserve"> </w:t>
      </w:r>
      <w:r w:rsidR="00C27B3F" w:rsidRPr="0052756A">
        <w:rPr>
          <w:rFonts w:ascii="Times New Roman" w:hAnsi="Times New Roman" w:cs="Times New Roman"/>
          <w:sz w:val="24"/>
          <w:szCs w:val="24"/>
        </w:rPr>
        <w:t>apporto notevole dall'Egitto, nell'ambito dei generi narrativi e della sapienza pratica. L'influsso dell'</w:t>
      </w:r>
      <w:proofErr w:type="spellStart"/>
      <w:r w:rsidR="00C27B3F" w:rsidRPr="0052756A">
        <w:rPr>
          <w:rFonts w:ascii="Times New Roman" w:hAnsi="Times New Roman" w:cs="Times New Roman"/>
          <w:sz w:val="24"/>
          <w:szCs w:val="24"/>
        </w:rPr>
        <w:t>Assiria</w:t>
      </w:r>
      <w:proofErr w:type="spellEnd"/>
      <w:r w:rsidR="00C27B3F" w:rsidRPr="0052756A">
        <w:rPr>
          <w:rFonts w:ascii="Times New Roman" w:hAnsi="Times New Roman" w:cs="Times New Roman"/>
          <w:sz w:val="24"/>
          <w:szCs w:val="24"/>
        </w:rPr>
        <w:t>, al tempo della sua più forte espansione, fu contrastato dai profeti at</w:t>
      </w:r>
      <w:r w:rsidR="002169F0">
        <w:rPr>
          <w:rFonts w:ascii="Times New Roman" w:hAnsi="Times New Roman" w:cs="Times New Roman"/>
          <w:sz w:val="24"/>
          <w:szCs w:val="24"/>
        </w:rPr>
        <w:t>taccati alla tradizione autenti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ca. Quello di Babilonia, al tempo dell'esilio, lasciò la sua traccia nell'opera dei </w:t>
      </w:r>
      <w:r w:rsidR="002169F0">
        <w:rPr>
          <w:rFonts w:ascii="Times New Roman" w:hAnsi="Times New Roman" w:cs="Times New Roman"/>
          <w:sz w:val="24"/>
          <w:szCs w:val="24"/>
        </w:rPr>
        <w:t>profeti e dei sacerdoti: la tra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dizione giudaica era ormai abbastanza solida </w:t>
      </w:r>
      <w:proofErr w:type="gramStart"/>
      <w:r w:rsidR="00C27B3F" w:rsidRPr="0052756A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C27B3F" w:rsidRPr="0052756A">
        <w:rPr>
          <w:rFonts w:ascii="Times New Roman" w:hAnsi="Times New Roman" w:cs="Times New Roman"/>
          <w:sz w:val="24"/>
          <w:szCs w:val="24"/>
        </w:rPr>
        <w:t xml:space="preserve"> trar</w:t>
      </w:r>
      <w:r w:rsidR="002169F0">
        <w:rPr>
          <w:rFonts w:ascii="Times New Roman" w:hAnsi="Times New Roman" w:cs="Times New Roman"/>
          <w:sz w:val="24"/>
          <w:szCs w:val="24"/>
        </w:rPr>
        <w:t>re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 profitto da tutto senza </w:t>
      </w:r>
      <w:r w:rsidR="002169F0">
        <w:rPr>
          <w:rFonts w:ascii="Times New Roman" w:hAnsi="Times New Roman" w:cs="Times New Roman"/>
          <w:sz w:val="24"/>
          <w:szCs w:val="24"/>
        </w:rPr>
        <w:t>perdere la sua identità. Succes</w:t>
      </w:r>
      <w:r w:rsidR="00C27B3F" w:rsidRPr="0052756A">
        <w:rPr>
          <w:rFonts w:ascii="Times New Roman" w:hAnsi="Times New Roman" w:cs="Times New Roman"/>
          <w:sz w:val="24"/>
          <w:szCs w:val="24"/>
        </w:rPr>
        <w:t>se la stessa cosa durante</w:t>
      </w:r>
      <w:r w:rsidR="002169F0">
        <w:rPr>
          <w:rFonts w:ascii="Times New Roman" w:hAnsi="Times New Roman" w:cs="Times New Roman"/>
          <w:sz w:val="24"/>
          <w:szCs w:val="24"/>
        </w:rPr>
        <w:t xml:space="preserve"> le epoche persiana </w:t>
      </w:r>
      <w:proofErr w:type="gramStart"/>
      <w:r w:rsidR="002169F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169F0">
        <w:rPr>
          <w:rFonts w:ascii="Times New Roman" w:hAnsi="Times New Roman" w:cs="Times New Roman"/>
          <w:sz w:val="24"/>
          <w:szCs w:val="24"/>
        </w:rPr>
        <w:t xml:space="preserve"> ellenisti</w:t>
      </w:r>
      <w:r w:rsidR="00C27B3F" w:rsidRPr="0052756A">
        <w:rPr>
          <w:rFonts w:ascii="Times New Roman" w:hAnsi="Times New Roman" w:cs="Times New Roman"/>
          <w:sz w:val="24"/>
          <w:szCs w:val="24"/>
        </w:rPr>
        <w:t>ca: gli antichi generi letterari subirono in quel periodo sviluppi e trasformazioni che li adattavano ai bisogni di una società in evoluzio</w:t>
      </w:r>
      <w:r w:rsidR="002169F0">
        <w:rPr>
          <w:rFonts w:ascii="Times New Roman" w:hAnsi="Times New Roman" w:cs="Times New Roman"/>
          <w:sz w:val="24"/>
          <w:szCs w:val="24"/>
        </w:rPr>
        <w:t>ne, in seno alla quale stava af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fermandosi una effettiva </w:t>
      </w:r>
      <w:r w:rsidR="002169F0">
        <w:rPr>
          <w:rFonts w:ascii="Times New Roman" w:hAnsi="Times New Roman" w:cs="Times New Roman"/>
          <w:sz w:val="24"/>
          <w:szCs w:val="24"/>
        </w:rPr>
        <w:t>originalità religiosa e cultura</w:t>
      </w:r>
      <w:r w:rsidR="00C27B3F" w:rsidRPr="0052756A">
        <w:rPr>
          <w:rFonts w:ascii="Times New Roman" w:hAnsi="Times New Roman" w:cs="Times New Roman"/>
          <w:sz w:val="24"/>
          <w:szCs w:val="24"/>
        </w:rPr>
        <w:t>le. All'interno di questa «comunità crede</w:t>
      </w:r>
      <w:r w:rsidR="002169F0">
        <w:rPr>
          <w:rFonts w:ascii="Times New Roman" w:hAnsi="Times New Roman" w:cs="Times New Roman"/>
          <w:sz w:val="24"/>
          <w:szCs w:val="24"/>
        </w:rPr>
        <w:t xml:space="preserve">nte», trasformata a più riprese, si è formata 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una certa ricchezza letteraria, esclusivamente religiosa nel suo orientamento </w:t>
      </w:r>
      <w:proofErr w:type="gramStart"/>
      <w:r w:rsidR="00C27B3F" w:rsidRPr="0052756A">
        <w:rPr>
          <w:rFonts w:ascii="Times New Roman" w:hAnsi="Times New Roman" w:cs="Times New Roman"/>
          <w:sz w:val="24"/>
          <w:szCs w:val="24"/>
        </w:rPr>
        <w:t>di fondo</w:t>
      </w:r>
      <w:proofErr w:type="gramEnd"/>
      <w:r w:rsidR="00C27B3F" w:rsidRPr="0052756A">
        <w:rPr>
          <w:rFonts w:ascii="Times New Roman" w:hAnsi="Times New Roman" w:cs="Times New Roman"/>
          <w:sz w:val="24"/>
          <w:szCs w:val="24"/>
        </w:rPr>
        <w:t>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27B3F" w:rsidRPr="0052756A" w:rsidRDefault="00C27B3F" w:rsidP="00F75CE0">
      <w:pPr>
        <w:pStyle w:val="Titolo3"/>
      </w:pPr>
      <w:bookmarkStart w:id="6" w:name="_Toc196184706"/>
      <w:r w:rsidRPr="0052756A">
        <w:t>L'approccio critico dei testi</w:t>
      </w:r>
      <w:bookmarkEnd w:id="6"/>
    </w:p>
    <w:p w:rsidR="00C27B3F" w:rsidRPr="0052756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52756A">
        <w:rPr>
          <w:color w:val="auto"/>
          <w:sz w:val="24"/>
          <w:szCs w:val="24"/>
        </w:rPr>
        <w:t xml:space="preserve">Nel suo stato attuale </w:t>
      </w:r>
      <w:r w:rsidR="0072628A">
        <w:rPr>
          <w:color w:val="auto"/>
          <w:sz w:val="24"/>
          <w:szCs w:val="24"/>
        </w:rPr>
        <w:t xml:space="preserve">la letteratura </w:t>
      </w:r>
      <w:proofErr w:type="gramStart"/>
      <w:r w:rsidR="0072628A">
        <w:rPr>
          <w:color w:val="auto"/>
          <w:sz w:val="24"/>
          <w:szCs w:val="24"/>
        </w:rPr>
        <w:t>«</w:t>
      </w:r>
      <w:proofErr w:type="gramEnd"/>
      <w:r w:rsidR="0072628A">
        <w:rPr>
          <w:color w:val="auto"/>
          <w:sz w:val="24"/>
          <w:szCs w:val="24"/>
        </w:rPr>
        <w:t>funzionale» del</w:t>
      </w:r>
      <w:r w:rsidRPr="0052756A">
        <w:rPr>
          <w:color w:val="auto"/>
          <w:sz w:val="24"/>
          <w:szCs w:val="24"/>
        </w:rPr>
        <w:t>la religione giudaica si p</w:t>
      </w:r>
      <w:r w:rsidR="0072628A">
        <w:rPr>
          <w:color w:val="auto"/>
          <w:sz w:val="24"/>
          <w:szCs w:val="24"/>
        </w:rPr>
        <w:t>resenta come una raccolta di li</w:t>
      </w:r>
      <w:r w:rsidRPr="0052756A">
        <w:rPr>
          <w:color w:val="auto"/>
          <w:sz w:val="24"/>
          <w:szCs w:val="24"/>
        </w:rPr>
        <w:t>bri nettamente delimitati. L'unico criterio che guidò la loro conservazione, la lo</w:t>
      </w:r>
      <w:r w:rsidR="0072628A">
        <w:rPr>
          <w:color w:val="auto"/>
          <w:sz w:val="24"/>
          <w:szCs w:val="24"/>
        </w:rPr>
        <w:t>ro presentazione finale e la lo</w:t>
      </w:r>
      <w:r w:rsidRPr="0052756A">
        <w:rPr>
          <w:color w:val="auto"/>
          <w:sz w:val="24"/>
          <w:szCs w:val="24"/>
        </w:rPr>
        <w:t>ro lettura in seno alla co</w:t>
      </w:r>
      <w:r w:rsidR="0072628A">
        <w:rPr>
          <w:color w:val="auto"/>
          <w:sz w:val="24"/>
          <w:szCs w:val="24"/>
        </w:rPr>
        <w:t>munità credente fu la loro atti</w:t>
      </w:r>
      <w:r w:rsidRPr="0052756A">
        <w:rPr>
          <w:color w:val="auto"/>
          <w:sz w:val="24"/>
          <w:szCs w:val="24"/>
        </w:rPr>
        <w:t>tudine a rappresentare la tradizione autentic</w:t>
      </w:r>
      <w:r w:rsidR="0072628A">
        <w:rPr>
          <w:color w:val="auto"/>
          <w:sz w:val="24"/>
          <w:szCs w:val="24"/>
        </w:rPr>
        <w:t>a, nazio</w:t>
      </w:r>
      <w:r w:rsidRPr="0052756A">
        <w:rPr>
          <w:color w:val="auto"/>
          <w:sz w:val="24"/>
          <w:szCs w:val="24"/>
        </w:rPr>
        <w:t xml:space="preserve">nale e religiosa al tempo stesso, o, più esattamente, la </w:t>
      </w:r>
      <w:proofErr w:type="gramStart"/>
      <w:r w:rsidRPr="0052756A">
        <w:rPr>
          <w:rStyle w:val="CorpodeltestoCorsivo"/>
          <w:rFonts w:eastAsia="Sylfaen"/>
          <w:color w:val="auto"/>
          <w:sz w:val="24"/>
          <w:szCs w:val="24"/>
        </w:rPr>
        <w:t>«</w:t>
      </w:r>
      <w:proofErr w:type="gramEnd"/>
      <w:r w:rsidRPr="0052756A">
        <w:rPr>
          <w:rStyle w:val="CorpodeltestoCorsivo"/>
          <w:rFonts w:eastAsia="Sylfaen"/>
          <w:color w:val="auto"/>
          <w:sz w:val="24"/>
          <w:szCs w:val="24"/>
        </w:rPr>
        <w:t>Parola di Dio»</w:t>
      </w:r>
      <w:r w:rsidRPr="0052756A">
        <w:rPr>
          <w:color w:val="auto"/>
          <w:sz w:val="24"/>
          <w:szCs w:val="24"/>
        </w:rPr>
        <w:t xml:space="preserve"> che ne era il fondamento. </w:t>
      </w:r>
      <w:proofErr w:type="gramStart"/>
      <w:r w:rsidRPr="0052756A">
        <w:rPr>
          <w:color w:val="auto"/>
          <w:sz w:val="24"/>
          <w:szCs w:val="24"/>
        </w:rPr>
        <w:t>A monte</w:t>
      </w:r>
      <w:proofErr w:type="gramEnd"/>
      <w:r w:rsidRPr="0052756A">
        <w:rPr>
          <w:color w:val="auto"/>
          <w:sz w:val="24"/>
          <w:szCs w:val="24"/>
        </w:rPr>
        <w:t xml:space="preserve"> di</w:t>
      </w:r>
      <w:r w:rsidRPr="0052756A">
        <w:rPr>
          <w:rFonts w:eastAsia="Sylfaen"/>
          <w:color w:val="auto"/>
          <w:sz w:val="24"/>
          <w:szCs w:val="24"/>
        </w:rPr>
        <w:t xml:space="preserve"> questa idea vi è </w:t>
      </w:r>
      <w:r w:rsidR="0072628A">
        <w:rPr>
          <w:rFonts w:eastAsia="Sylfaen"/>
          <w:color w:val="auto"/>
          <w:sz w:val="24"/>
          <w:szCs w:val="24"/>
        </w:rPr>
        <w:t xml:space="preserve">anche </w:t>
      </w:r>
      <w:r w:rsidRPr="0052756A">
        <w:rPr>
          <w:rFonts w:eastAsia="Sylfaen"/>
          <w:color w:val="auto"/>
          <w:sz w:val="24"/>
          <w:szCs w:val="24"/>
        </w:rPr>
        <w:t xml:space="preserve">un riferimento implicito all'attività dei </w:t>
      </w:r>
      <w:r w:rsidRPr="0052756A">
        <w:rPr>
          <w:rStyle w:val="CorpodeltestoCorsivo"/>
          <w:color w:val="auto"/>
          <w:sz w:val="24"/>
          <w:szCs w:val="24"/>
        </w:rPr>
        <w:t>profeti</w:t>
      </w:r>
      <w:r w:rsidRPr="0052756A">
        <w:rPr>
          <w:rFonts w:eastAsia="Sylfaen"/>
          <w:color w:val="auto"/>
          <w:sz w:val="24"/>
          <w:szCs w:val="24"/>
        </w:rPr>
        <w:t xml:space="preserve"> come «porta-parola» di</w:t>
      </w:r>
      <w:r w:rsidR="0072628A">
        <w:rPr>
          <w:rFonts w:eastAsia="Sylfaen"/>
          <w:color w:val="auto"/>
          <w:sz w:val="24"/>
          <w:szCs w:val="24"/>
        </w:rPr>
        <w:t xml:space="preserve"> Dio, sospinti dal suo Spirito.</w:t>
      </w:r>
    </w:p>
    <w:p w:rsidR="006C6536" w:rsidRDefault="00C27B3F" w:rsidP="007037E9">
      <w:pPr>
        <w:ind w:firstLine="113"/>
        <w:jc w:val="both"/>
        <w:rPr>
          <w:rFonts w:ascii="Times New Roman" w:eastAsia="Sylfaen" w:hAnsi="Times New Roman" w:cs="Times New Roman"/>
          <w:color w:val="auto"/>
        </w:rPr>
      </w:pPr>
      <w:r w:rsidRPr="0052756A">
        <w:rPr>
          <w:rFonts w:ascii="Times New Roman" w:eastAsia="Sylfaen" w:hAnsi="Times New Roman" w:cs="Times New Roman"/>
          <w:color w:val="auto"/>
        </w:rPr>
        <w:t xml:space="preserve">Ma </w:t>
      </w:r>
      <w:proofErr w:type="gramStart"/>
      <w:r w:rsidRPr="0052756A">
        <w:rPr>
          <w:rFonts w:ascii="Times New Roman" w:eastAsia="Sylfaen" w:hAnsi="Times New Roman" w:cs="Times New Roman"/>
          <w:color w:val="auto"/>
        </w:rPr>
        <w:t>questa</w:t>
      </w:r>
      <w:proofErr w:type="gramEnd"/>
      <w:r w:rsidRPr="0052756A">
        <w:rPr>
          <w:rFonts w:ascii="Times New Roman" w:eastAsia="Sylfaen" w:hAnsi="Times New Roman" w:cs="Times New Roman"/>
          <w:color w:val="auto"/>
        </w:rPr>
        <w:t xml:space="preserve"> accettazione dei libri nella lista ufficiale dei «libri santi» lascia intatti i problemi che, nell'epoca</w:t>
      </w:r>
      <w:r>
        <w:rPr>
          <w:rFonts w:ascii="Times New Roman" w:eastAsia="Sylfaen" w:hAnsi="Times New Roman" w:cs="Times New Roman"/>
          <w:color w:val="auto"/>
        </w:rPr>
        <w:t xml:space="preserve"> </w:t>
      </w:r>
      <w:r w:rsidRPr="0052756A">
        <w:rPr>
          <w:rFonts w:ascii="Times New Roman" w:eastAsia="Sylfaen" w:hAnsi="Times New Roman" w:cs="Times New Roman"/>
          <w:color w:val="auto"/>
        </w:rPr>
        <w:t xml:space="preserve">moderna, la critica letteraria e storica si è sforzata di chiarire. In molti casi, infatti, i libri rappresentano il risultato di un lavoro di formazione complesso e </w:t>
      </w:r>
      <w:proofErr w:type="gramStart"/>
      <w:r w:rsidRPr="0052756A">
        <w:rPr>
          <w:rFonts w:ascii="Times New Roman" w:eastAsia="Sylfaen" w:hAnsi="Times New Roman" w:cs="Times New Roman"/>
          <w:color w:val="auto"/>
        </w:rPr>
        <w:t>più o meno</w:t>
      </w:r>
      <w:proofErr w:type="gramEnd"/>
      <w:r w:rsidRPr="0052756A">
        <w:rPr>
          <w:rFonts w:ascii="Times New Roman" w:eastAsia="Sylfaen" w:hAnsi="Times New Roman" w:cs="Times New Roman"/>
          <w:color w:val="auto"/>
        </w:rPr>
        <w:t xml:space="preserve"> lungo. Alcune tradizioni orali sono state raccolte insieme e tra</w:t>
      </w:r>
      <w:r w:rsidR="007500FB">
        <w:rPr>
          <w:rFonts w:ascii="Times New Roman" w:eastAsia="Sylfaen" w:hAnsi="Times New Roman" w:cs="Times New Roman"/>
          <w:color w:val="auto"/>
        </w:rPr>
        <w:t>s</w:t>
      </w:r>
      <w:r w:rsidRPr="0052756A">
        <w:rPr>
          <w:rFonts w:ascii="Times New Roman" w:eastAsia="Sylfaen" w:hAnsi="Times New Roman" w:cs="Times New Roman"/>
          <w:color w:val="auto"/>
        </w:rPr>
        <w:t>critte da alcuni autori. Documenti diversi sono stati combinati per formare complessi più vasti. Spesso è facilmente identificabile anche il lavoro dei redattori, dei glossatori, degli editori. Alcuni libri più recenti si trovano sotto molteplici forme, in ebraico e in greco.</w:t>
      </w:r>
    </w:p>
    <w:p w:rsidR="00C27B3F" w:rsidRPr="0052756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52756A">
        <w:rPr>
          <w:rFonts w:eastAsia="Sylfaen"/>
          <w:color w:val="auto"/>
          <w:sz w:val="24"/>
          <w:szCs w:val="24"/>
        </w:rPr>
        <w:t xml:space="preserve">La lettura critica tiene conto di questi fatti. Essa non contraddice l'antica lettura religiosa messa in atto </w:t>
      </w:r>
      <w:proofErr w:type="gramStart"/>
      <w:r w:rsidRPr="0052756A">
        <w:rPr>
          <w:rFonts w:eastAsia="Sylfaen"/>
          <w:color w:val="auto"/>
          <w:sz w:val="24"/>
          <w:szCs w:val="24"/>
        </w:rPr>
        <w:t>dalle comunità giudaic</w:t>
      </w:r>
      <w:r w:rsidR="00F91308">
        <w:rPr>
          <w:rFonts w:eastAsia="Sylfaen"/>
          <w:color w:val="auto"/>
          <w:sz w:val="24"/>
          <w:szCs w:val="24"/>
        </w:rPr>
        <w:t>a e cristiana</w:t>
      </w:r>
      <w:proofErr w:type="gramEnd"/>
      <w:r w:rsidR="00F91308">
        <w:rPr>
          <w:rFonts w:eastAsia="Sylfaen"/>
          <w:color w:val="auto"/>
          <w:sz w:val="24"/>
          <w:szCs w:val="24"/>
        </w:rPr>
        <w:t>: vi introduce sfu</w:t>
      </w:r>
      <w:r w:rsidRPr="0052756A">
        <w:rPr>
          <w:rFonts w:eastAsia="Sylfaen"/>
          <w:color w:val="auto"/>
          <w:sz w:val="24"/>
          <w:szCs w:val="24"/>
        </w:rPr>
        <w:t xml:space="preserve">mature nuove. Non legge i libri in un modo uniforme, nella loro nuda testualità, cercando di comprendere ciò che essa suggerisce ancora al lettore moderno; fa invece emergere il rapporto di ciascun testo particolare con il suo ambiente d'origine; è attenta alle diverse funzioni assolte dai testi </w:t>
      </w:r>
      <w:proofErr w:type="gramStart"/>
      <w:r w:rsidRPr="0052756A">
        <w:rPr>
          <w:rFonts w:eastAsia="Sylfaen"/>
          <w:color w:val="auto"/>
          <w:sz w:val="24"/>
          <w:szCs w:val="24"/>
        </w:rPr>
        <w:t>a seconda dell'</w:t>
      </w:r>
      <w:proofErr w:type="gramEnd"/>
      <w:r w:rsidRPr="0052756A">
        <w:rPr>
          <w:rFonts w:eastAsia="Sylfaen"/>
          <w:color w:val="auto"/>
          <w:sz w:val="24"/>
          <w:szCs w:val="24"/>
        </w:rPr>
        <w:t xml:space="preserve">evolversi della società ebraica, israelita e giudaica. In breve, intende </w:t>
      </w:r>
      <w:proofErr w:type="gramStart"/>
      <w:r w:rsidRPr="0052756A">
        <w:rPr>
          <w:rFonts w:eastAsia="Sylfaen"/>
          <w:color w:val="auto"/>
          <w:sz w:val="24"/>
          <w:szCs w:val="24"/>
        </w:rPr>
        <w:t>mettere in evidenza</w:t>
      </w:r>
      <w:proofErr w:type="gramEnd"/>
      <w:r w:rsidRPr="0052756A">
        <w:rPr>
          <w:rFonts w:eastAsia="Sylfaen"/>
          <w:color w:val="auto"/>
          <w:sz w:val="24"/>
          <w:szCs w:val="24"/>
        </w:rPr>
        <w:t xml:space="preserve"> prospettive che un tempo erano maggiormente trascurate oppure che non si aveva il mezzo di sotto</w:t>
      </w:r>
      <w:r w:rsidR="00F91308">
        <w:rPr>
          <w:rFonts w:eastAsia="Sylfaen"/>
          <w:color w:val="auto"/>
          <w:sz w:val="24"/>
          <w:szCs w:val="24"/>
        </w:rPr>
        <w:t>lineare nel corso della lettura, collocando i testi</w:t>
      </w:r>
      <w:r w:rsidRPr="0052756A">
        <w:rPr>
          <w:rFonts w:eastAsia="Sylfaen"/>
          <w:color w:val="auto"/>
          <w:sz w:val="24"/>
          <w:szCs w:val="24"/>
        </w:rPr>
        <w:t xml:space="preserve"> </w:t>
      </w:r>
      <w:r w:rsidR="00F91308">
        <w:rPr>
          <w:rFonts w:eastAsia="Sylfaen"/>
          <w:color w:val="auto"/>
          <w:sz w:val="24"/>
          <w:szCs w:val="24"/>
        </w:rPr>
        <w:t>nel quadro esatto del suo tempo</w:t>
      </w:r>
      <w:r w:rsidRPr="0052756A">
        <w:rPr>
          <w:rFonts w:eastAsia="Sylfaen"/>
          <w:color w:val="auto"/>
          <w:sz w:val="24"/>
          <w:szCs w:val="24"/>
        </w:rPr>
        <w:t xml:space="preserve">. </w:t>
      </w:r>
      <w:r w:rsidR="00F91308">
        <w:rPr>
          <w:rFonts w:eastAsia="Sylfaen"/>
          <w:color w:val="auto"/>
          <w:sz w:val="24"/>
          <w:szCs w:val="24"/>
        </w:rPr>
        <w:t xml:space="preserve">Di seguito </w:t>
      </w:r>
      <w:r w:rsidR="00F91308" w:rsidRPr="0052756A">
        <w:rPr>
          <w:rFonts w:eastAsia="Sylfaen"/>
          <w:color w:val="auto"/>
          <w:sz w:val="24"/>
          <w:szCs w:val="24"/>
        </w:rPr>
        <w:t xml:space="preserve">la Bibbia </w:t>
      </w:r>
      <w:proofErr w:type="gramStart"/>
      <w:r w:rsidR="00F91308">
        <w:rPr>
          <w:rFonts w:eastAsia="Sylfaen"/>
          <w:color w:val="auto"/>
          <w:sz w:val="24"/>
          <w:szCs w:val="24"/>
        </w:rPr>
        <w:t>viene</w:t>
      </w:r>
      <w:proofErr w:type="gramEnd"/>
      <w:r w:rsidR="00F91308">
        <w:rPr>
          <w:rFonts w:eastAsia="Sylfaen"/>
          <w:color w:val="auto"/>
          <w:sz w:val="24"/>
          <w:szCs w:val="24"/>
        </w:rPr>
        <w:t xml:space="preserve"> presentata </w:t>
      </w:r>
      <w:r w:rsidRPr="0052756A">
        <w:rPr>
          <w:rFonts w:eastAsia="Sylfaen"/>
          <w:color w:val="auto"/>
          <w:sz w:val="24"/>
          <w:szCs w:val="24"/>
        </w:rPr>
        <w:t>nell'ordine secondo il quale essa conserva i suoi «libri santi».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Style w:val="Corpodeltesto2Spaziatura1pt"/>
          <w:rFonts w:eastAsia="Sylfaen"/>
          <w:color w:val="000000"/>
          <w:lang w:eastAsia="it-IT"/>
        </w:rPr>
      </w:pPr>
    </w:p>
    <w:p w:rsidR="00C27B3F" w:rsidRPr="0052756A" w:rsidRDefault="001D117E" w:rsidP="00F75CE0">
      <w:pPr>
        <w:pStyle w:val="Titolo3"/>
      </w:pPr>
      <w:bookmarkStart w:id="7" w:name="_Toc196184707"/>
      <w:r w:rsidRPr="001D117E">
        <w:rPr>
          <w:rStyle w:val="Corpodeltesto2Spaziatura1pt"/>
          <w:rFonts w:eastAsia="Sylfaen"/>
          <w:sz w:val="24"/>
          <w:szCs w:val="24"/>
        </w:rPr>
        <w:t xml:space="preserve">I </w:t>
      </w:r>
      <w:r w:rsidR="00C27B3F" w:rsidRPr="0052756A">
        <w:t>libri della Bibbia ebraica</w:t>
      </w:r>
      <w:bookmarkEnd w:id="7"/>
    </w:p>
    <w:p w:rsidR="00C27B3F" w:rsidRPr="0052756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52756A">
        <w:rPr>
          <w:rFonts w:eastAsia="Sylfaen"/>
          <w:color w:val="auto"/>
          <w:sz w:val="24"/>
          <w:szCs w:val="24"/>
        </w:rPr>
        <w:t xml:space="preserve">Per presentare in tutte le sue </w:t>
      </w:r>
      <w:proofErr w:type="gramStart"/>
      <w:r w:rsidRPr="0052756A">
        <w:rPr>
          <w:rFonts w:eastAsia="Sylfaen"/>
          <w:color w:val="auto"/>
          <w:sz w:val="24"/>
          <w:szCs w:val="24"/>
        </w:rPr>
        <w:t>componenti</w:t>
      </w:r>
      <w:proofErr w:type="gramEnd"/>
      <w:r w:rsidRPr="0052756A">
        <w:rPr>
          <w:rFonts w:eastAsia="Sylfaen"/>
          <w:color w:val="auto"/>
          <w:sz w:val="24"/>
          <w:szCs w:val="24"/>
        </w:rPr>
        <w:t xml:space="preserve"> il «Libro della sacra alleanza», si</w:t>
      </w:r>
      <w:r w:rsidR="00C647F5">
        <w:rPr>
          <w:rFonts w:eastAsia="Sylfaen"/>
          <w:color w:val="auto"/>
          <w:sz w:val="24"/>
          <w:szCs w:val="24"/>
        </w:rPr>
        <w:t xml:space="preserve"> cozza contro un ostacolo di ca</w:t>
      </w:r>
      <w:r w:rsidRPr="0052756A">
        <w:rPr>
          <w:rFonts w:eastAsia="Sylfaen"/>
          <w:color w:val="auto"/>
          <w:sz w:val="24"/>
          <w:szCs w:val="24"/>
        </w:rPr>
        <w:t xml:space="preserve">rattere pratico: ne esistono due elenchi differenti. Il «Canone» ritenuto dalle autorità rabbiniche per la Bibbia ebraica generalmente </w:t>
      </w:r>
      <w:proofErr w:type="gramStart"/>
      <w:r w:rsidRPr="0052756A">
        <w:rPr>
          <w:rFonts w:eastAsia="Sylfaen"/>
          <w:color w:val="auto"/>
          <w:sz w:val="24"/>
          <w:szCs w:val="24"/>
        </w:rPr>
        <w:t>viene</w:t>
      </w:r>
      <w:proofErr w:type="gramEnd"/>
      <w:r w:rsidRPr="0052756A">
        <w:rPr>
          <w:rFonts w:eastAsia="Sylfaen"/>
          <w:color w:val="auto"/>
          <w:sz w:val="24"/>
          <w:szCs w:val="24"/>
        </w:rPr>
        <w:t xml:space="preserve"> seguito dalle edizioni protestanti. La Bibbia greca, invece, che la Chiesa primitiva ereditò dal Giudaismo alessandrino, </w:t>
      </w:r>
      <w:proofErr w:type="gramStart"/>
      <w:r w:rsidRPr="0052756A">
        <w:rPr>
          <w:rFonts w:eastAsia="Sylfaen"/>
          <w:color w:val="auto"/>
          <w:sz w:val="24"/>
          <w:szCs w:val="24"/>
        </w:rPr>
        <w:t>è in possesso di</w:t>
      </w:r>
      <w:proofErr w:type="gramEnd"/>
      <w:r w:rsidRPr="0052756A">
        <w:rPr>
          <w:rFonts w:eastAsia="Sylfaen"/>
          <w:color w:val="auto"/>
          <w:sz w:val="24"/>
          <w:szCs w:val="24"/>
        </w:rPr>
        <w:t xml:space="preserve"> un «Canone» allargato nel quale i libri vengono classificati se</w:t>
      </w:r>
      <w:r w:rsidR="00C647F5">
        <w:rPr>
          <w:rFonts w:eastAsia="Sylfaen"/>
          <w:color w:val="auto"/>
          <w:sz w:val="24"/>
          <w:szCs w:val="24"/>
        </w:rPr>
        <w:t>condo un ordine diverso e secon</w:t>
      </w:r>
      <w:r w:rsidRPr="0052756A">
        <w:rPr>
          <w:rFonts w:eastAsia="Sylfaen"/>
          <w:color w:val="auto"/>
          <w:sz w:val="24"/>
          <w:szCs w:val="24"/>
        </w:rPr>
        <w:t>do altre categorie: è il metodo seguito dalle edizioni cattoliche.</w:t>
      </w:r>
    </w:p>
    <w:p w:rsidR="00CE283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rFonts w:eastAsia="Sylfaen"/>
          <w:color w:val="auto"/>
          <w:sz w:val="24"/>
          <w:szCs w:val="24"/>
        </w:rPr>
      </w:pPr>
      <w:r w:rsidRPr="0052756A">
        <w:rPr>
          <w:rFonts w:eastAsia="Sylfaen"/>
          <w:color w:val="auto"/>
          <w:sz w:val="24"/>
          <w:szCs w:val="24"/>
        </w:rPr>
        <w:t>Per rispettare le due tradizioni, la</w:t>
      </w:r>
      <w:r w:rsidR="00C647F5">
        <w:rPr>
          <w:rStyle w:val="CorpodeltestoCorsivo"/>
          <w:color w:val="auto"/>
          <w:sz w:val="24"/>
          <w:szCs w:val="24"/>
        </w:rPr>
        <w:t xml:space="preserve"> Tradizione ecume</w:t>
      </w:r>
      <w:r w:rsidRPr="0052756A">
        <w:rPr>
          <w:rStyle w:val="CorpodeltestoCorsivo"/>
          <w:color w:val="auto"/>
          <w:sz w:val="24"/>
          <w:szCs w:val="24"/>
        </w:rPr>
        <w:t>nica della Bibbia</w:t>
      </w:r>
      <w:r w:rsidRPr="0052756A">
        <w:rPr>
          <w:rFonts w:eastAsia="Sylfaen"/>
          <w:color w:val="auto"/>
          <w:sz w:val="24"/>
          <w:szCs w:val="24"/>
        </w:rPr>
        <w:t xml:space="preserve"> (1972-75) ha presentato prima tutti i libri del Canone ebraico, poi, di seguito, i «Deuterocanonici» (inseriti </w:t>
      </w:r>
      <w:proofErr w:type="gramStart"/>
      <w:r w:rsidRPr="0052756A">
        <w:rPr>
          <w:rFonts w:eastAsia="Sylfaen"/>
          <w:color w:val="auto"/>
          <w:sz w:val="24"/>
          <w:szCs w:val="24"/>
        </w:rPr>
        <w:t>«</w:t>
      </w:r>
      <w:proofErr w:type="gramEnd"/>
      <w:r w:rsidRPr="0052756A">
        <w:rPr>
          <w:rFonts w:eastAsia="Sylfaen"/>
          <w:color w:val="auto"/>
          <w:sz w:val="24"/>
          <w:szCs w:val="24"/>
        </w:rPr>
        <w:t>sec</w:t>
      </w:r>
      <w:r w:rsidR="00C647F5">
        <w:rPr>
          <w:rFonts w:eastAsia="Sylfaen"/>
          <w:color w:val="auto"/>
          <w:sz w:val="24"/>
          <w:szCs w:val="24"/>
        </w:rPr>
        <w:t>ondariamente», cioè in un secon</w:t>
      </w:r>
      <w:r w:rsidRPr="0052756A">
        <w:rPr>
          <w:rFonts w:eastAsia="Sylfaen"/>
          <w:color w:val="auto"/>
          <w:sz w:val="24"/>
          <w:szCs w:val="24"/>
        </w:rPr>
        <w:t xml:space="preserve">do tempo, nel Canone). </w:t>
      </w:r>
      <w:r w:rsidR="00CE283A">
        <w:rPr>
          <w:rFonts w:eastAsia="Sylfaen"/>
          <w:color w:val="auto"/>
          <w:sz w:val="24"/>
          <w:szCs w:val="24"/>
        </w:rPr>
        <w:t>Q</w:t>
      </w:r>
      <w:r w:rsidRPr="0052756A">
        <w:rPr>
          <w:rFonts w:eastAsia="Sylfaen"/>
          <w:color w:val="auto"/>
          <w:sz w:val="24"/>
          <w:szCs w:val="24"/>
        </w:rPr>
        <w:t>uesto metodo</w:t>
      </w:r>
      <w:r w:rsidR="00CE283A">
        <w:rPr>
          <w:rFonts w:eastAsia="Sylfaen"/>
          <w:color w:val="auto"/>
          <w:sz w:val="24"/>
          <w:szCs w:val="24"/>
        </w:rPr>
        <w:t xml:space="preserve"> ecumenico dissocia però </w:t>
      </w:r>
      <w:r w:rsidRPr="0052756A">
        <w:rPr>
          <w:rFonts w:eastAsia="Sylfaen"/>
          <w:color w:val="auto"/>
          <w:sz w:val="24"/>
          <w:szCs w:val="24"/>
        </w:rPr>
        <w:t xml:space="preserve">certe categorie di libri che il loro genere letterario tenderebbe ad avvicinare </w:t>
      </w:r>
      <w:r w:rsidR="00CE283A">
        <w:rPr>
          <w:rFonts w:eastAsia="Sylfaen"/>
          <w:color w:val="auto"/>
          <w:sz w:val="24"/>
          <w:szCs w:val="24"/>
        </w:rPr>
        <w:t>a scapito del</w:t>
      </w:r>
      <w:r w:rsidRPr="0052756A">
        <w:rPr>
          <w:rFonts w:eastAsia="Sylfaen"/>
          <w:color w:val="auto"/>
          <w:sz w:val="24"/>
          <w:szCs w:val="24"/>
        </w:rPr>
        <w:t xml:space="preserve">l'ordine cronologico della loro composizione. </w:t>
      </w:r>
      <w:proofErr w:type="gramStart"/>
      <w:r w:rsidRPr="0052756A">
        <w:rPr>
          <w:rFonts w:eastAsia="Sylfaen"/>
          <w:color w:val="auto"/>
          <w:sz w:val="24"/>
          <w:szCs w:val="24"/>
        </w:rPr>
        <w:t>Ma</w:t>
      </w:r>
      <w:proofErr w:type="gramEnd"/>
      <w:r w:rsidRPr="0052756A">
        <w:rPr>
          <w:rFonts w:eastAsia="Sylfaen"/>
          <w:color w:val="auto"/>
          <w:sz w:val="24"/>
          <w:szCs w:val="24"/>
        </w:rPr>
        <w:t xml:space="preserve"> non esiste una classifi</w:t>
      </w:r>
      <w:r w:rsidR="00CE283A">
        <w:rPr>
          <w:rFonts w:eastAsia="Sylfaen"/>
          <w:color w:val="auto"/>
          <w:sz w:val="24"/>
          <w:szCs w:val="24"/>
        </w:rPr>
        <w:t>cazione perfetta. Ecco l'elenca</w:t>
      </w:r>
      <w:r w:rsidRPr="0052756A">
        <w:rPr>
          <w:rFonts w:eastAsia="Sylfaen"/>
          <w:color w:val="auto"/>
          <w:sz w:val="24"/>
          <w:szCs w:val="24"/>
        </w:rPr>
        <w:t>zione generale, con le abbreviazioni usate per indicare nei riferimenti i singoli libri:</w:t>
      </w:r>
    </w:p>
    <w:p w:rsidR="00C27B3F" w:rsidRPr="0052756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2Noncorsivo"/>
          <w:rFonts w:eastAsia="Sylfaen"/>
          <w:sz w:val="24"/>
          <w:szCs w:val="24"/>
        </w:rPr>
        <w:t>I.</w:t>
      </w:r>
      <w:r w:rsidRPr="0052756A">
        <w:rPr>
          <w:rFonts w:ascii="Times New Roman" w:hAnsi="Times New Roman" w:cs="Times New Roman"/>
          <w:sz w:val="24"/>
          <w:szCs w:val="24"/>
        </w:rPr>
        <w:t xml:space="preserve"> Libri della Legge</w:t>
      </w:r>
      <w:r w:rsidRPr="0052756A">
        <w:rPr>
          <w:rStyle w:val="Corpodeltesto2Noncorsivo"/>
          <w:rFonts w:eastAsia="Sylfaen"/>
          <w:sz w:val="24"/>
          <w:szCs w:val="24"/>
        </w:rPr>
        <w:t xml:space="preserve"> (o</w:t>
      </w:r>
      <w:r w:rsidRPr="0052756A">
        <w:rPr>
          <w:rFonts w:ascii="Times New Roman" w:hAnsi="Times New Roman" w:cs="Times New Roman"/>
          <w:sz w:val="24"/>
          <w:szCs w:val="24"/>
        </w:rPr>
        <w:t xml:space="preserve"> Pentateuco</w:t>
      </w:r>
      <w:r w:rsidRPr="0052756A">
        <w:rPr>
          <w:rStyle w:val="Corpodeltesto2Noncorsivo"/>
          <w:rFonts w:eastAsia="Sylfaen"/>
          <w:sz w:val="24"/>
          <w:szCs w:val="24"/>
        </w:rPr>
        <w:t xml:space="preserve"> = </w:t>
      </w:r>
      <w:proofErr w:type="gramStart"/>
      <w:r w:rsidRPr="0052756A">
        <w:rPr>
          <w:rStyle w:val="Corpodeltesto2Noncorsivo"/>
          <w:rFonts w:eastAsia="Sylfaen"/>
          <w:sz w:val="24"/>
          <w:szCs w:val="24"/>
        </w:rPr>
        <w:t>«</w:t>
      </w:r>
      <w:proofErr w:type="gramEnd"/>
      <w:r w:rsidRPr="0052756A">
        <w:rPr>
          <w:rStyle w:val="Corpodeltesto2Noncorsivo"/>
          <w:rFonts w:eastAsia="Sylfaen"/>
          <w:sz w:val="24"/>
          <w:szCs w:val="24"/>
        </w:rPr>
        <w:t>cinque volumi»)</w:t>
      </w:r>
    </w:p>
    <w:p w:rsidR="00C27B3F" w:rsidRPr="0052756A" w:rsidRDefault="007E133F" w:rsidP="007037E9">
      <w:pPr>
        <w:pStyle w:val="Corpodeltesto21"/>
        <w:shd w:val="clear" w:color="auto" w:fill="auto"/>
        <w:tabs>
          <w:tab w:val="left" w:pos="907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r>
        <w:rPr>
          <w:rStyle w:val="CorpodeltestoCorsivo"/>
          <w:color w:val="auto"/>
          <w:sz w:val="24"/>
          <w:szCs w:val="24"/>
        </w:rPr>
        <w:t xml:space="preserve">1. </w:t>
      </w:r>
      <w:r w:rsidR="00C27B3F" w:rsidRPr="0052756A">
        <w:rPr>
          <w:rStyle w:val="CorpodeltestoCorsivo"/>
          <w:color w:val="auto"/>
          <w:sz w:val="24"/>
          <w:szCs w:val="24"/>
        </w:rPr>
        <w:t>Genesi</w:t>
      </w:r>
      <w:r w:rsidR="00C27B3F" w:rsidRPr="0052756A">
        <w:rPr>
          <w:rFonts w:eastAsia="Sylfaen"/>
          <w:color w:val="auto"/>
          <w:sz w:val="24"/>
          <w:szCs w:val="24"/>
        </w:rPr>
        <w:t xml:space="preserve"> (</w:t>
      </w:r>
      <w:proofErr w:type="spellStart"/>
      <w:r w:rsidR="00C27B3F" w:rsidRPr="0052756A">
        <w:rPr>
          <w:rFonts w:eastAsia="Sylfaen"/>
          <w:color w:val="auto"/>
          <w:sz w:val="24"/>
          <w:szCs w:val="24"/>
        </w:rPr>
        <w:t>Gn</w:t>
      </w:r>
      <w:proofErr w:type="spellEnd"/>
      <w:r w:rsidR="00C27B3F" w:rsidRPr="0052756A">
        <w:rPr>
          <w:rFonts w:eastAsia="Sylfaen"/>
          <w:color w:val="auto"/>
          <w:sz w:val="24"/>
          <w:szCs w:val="24"/>
        </w:rPr>
        <w:t xml:space="preserve">): origine della storia </w:t>
      </w:r>
      <w:proofErr w:type="gramStart"/>
      <w:r w:rsidR="00C27B3F" w:rsidRPr="0052756A">
        <w:rPr>
          <w:rFonts w:eastAsia="Sylfaen"/>
          <w:color w:val="auto"/>
          <w:sz w:val="24"/>
          <w:szCs w:val="24"/>
        </w:rPr>
        <w:t>e</w:t>
      </w:r>
      <w:proofErr w:type="gramEnd"/>
      <w:r w:rsidR="00C27B3F" w:rsidRPr="0052756A">
        <w:rPr>
          <w:rFonts w:eastAsia="Sylfaen"/>
          <w:color w:val="auto"/>
          <w:sz w:val="24"/>
          <w:szCs w:val="24"/>
        </w:rPr>
        <w:t xml:space="preserve"> epoca dei Patriarchi.</w:t>
      </w:r>
    </w:p>
    <w:p w:rsidR="00C27B3F" w:rsidRPr="0052756A" w:rsidRDefault="007E133F" w:rsidP="007037E9">
      <w:pPr>
        <w:pStyle w:val="Corpodeltesto21"/>
        <w:shd w:val="clear" w:color="auto" w:fill="auto"/>
        <w:tabs>
          <w:tab w:val="left" w:pos="922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r>
        <w:rPr>
          <w:rStyle w:val="CorpodeltestoCorsivo"/>
          <w:color w:val="auto"/>
          <w:sz w:val="24"/>
          <w:szCs w:val="24"/>
        </w:rPr>
        <w:t xml:space="preserve">2. </w:t>
      </w:r>
      <w:r w:rsidR="00C27B3F" w:rsidRPr="0052756A">
        <w:rPr>
          <w:rStyle w:val="CorpodeltestoCorsivo"/>
          <w:color w:val="auto"/>
          <w:sz w:val="24"/>
          <w:szCs w:val="24"/>
        </w:rPr>
        <w:t>Esodo</w:t>
      </w:r>
      <w:r w:rsidR="00C27B3F" w:rsidRPr="0052756A">
        <w:rPr>
          <w:rFonts w:eastAsia="Sylfaen"/>
          <w:color w:val="auto"/>
          <w:sz w:val="24"/>
          <w:szCs w:val="24"/>
        </w:rPr>
        <w:t xml:space="preserve"> (</w:t>
      </w:r>
      <w:proofErr w:type="spellStart"/>
      <w:r w:rsidR="00C27B3F" w:rsidRPr="0052756A">
        <w:rPr>
          <w:rFonts w:eastAsia="Sylfaen"/>
          <w:color w:val="auto"/>
          <w:sz w:val="24"/>
          <w:szCs w:val="24"/>
        </w:rPr>
        <w:t>Es</w:t>
      </w:r>
      <w:proofErr w:type="spellEnd"/>
      <w:r w:rsidR="00C27B3F" w:rsidRPr="0052756A">
        <w:rPr>
          <w:rFonts w:eastAsia="Sylfaen"/>
          <w:color w:val="auto"/>
          <w:sz w:val="24"/>
          <w:szCs w:val="24"/>
        </w:rPr>
        <w:t>): Mosè e uscita dall'Egitto, inizio della legislazione.</w:t>
      </w:r>
    </w:p>
    <w:p w:rsidR="00C27B3F" w:rsidRPr="0052756A" w:rsidRDefault="007E133F" w:rsidP="007037E9">
      <w:pPr>
        <w:pStyle w:val="Corpodeltesto1"/>
        <w:shd w:val="clear" w:color="auto" w:fill="auto"/>
        <w:tabs>
          <w:tab w:val="left" w:pos="2007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orpodeltestoCorsivo"/>
          <w:rFonts w:eastAsia="Sylfaen"/>
          <w:sz w:val="24"/>
          <w:szCs w:val="24"/>
        </w:rPr>
        <w:t xml:space="preserve">3. </w:t>
      </w:r>
      <w:r w:rsidR="00C27B3F" w:rsidRPr="0052756A">
        <w:rPr>
          <w:rStyle w:val="CorpodeltestoCorsivo"/>
          <w:rFonts w:eastAsia="Sylfaen"/>
          <w:sz w:val="24"/>
          <w:szCs w:val="24"/>
        </w:rPr>
        <w:t>Levitico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B3F" w:rsidRPr="0052756A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C27B3F" w:rsidRPr="0052756A">
        <w:rPr>
          <w:rFonts w:ascii="Times New Roman" w:hAnsi="Times New Roman" w:cs="Times New Roman"/>
          <w:sz w:val="24"/>
          <w:szCs w:val="24"/>
        </w:rPr>
        <w:t>): ra</w:t>
      </w:r>
      <w:r w:rsidR="004A2033">
        <w:rPr>
          <w:rFonts w:ascii="Times New Roman" w:hAnsi="Times New Roman" w:cs="Times New Roman"/>
          <w:sz w:val="24"/>
          <w:szCs w:val="24"/>
        </w:rPr>
        <w:t>ccolte di legislazione di origi</w:t>
      </w:r>
      <w:r w:rsidR="00C27B3F" w:rsidRPr="0052756A">
        <w:rPr>
          <w:rFonts w:ascii="Times New Roman" w:hAnsi="Times New Roman" w:cs="Times New Roman"/>
          <w:sz w:val="24"/>
          <w:szCs w:val="24"/>
        </w:rPr>
        <w:t>ne sacerdotale.</w:t>
      </w:r>
    </w:p>
    <w:p w:rsidR="00C27B3F" w:rsidRPr="0052756A" w:rsidRDefault="007E133F" w:rsidP="007037E9">
      <w:pPr>
        <w:pStyle w:val="Corpodeltesto1"/>
        <w:shd w:val="clear" w:color="auto" w:fill="auto"/>
        <w:tabs>
          <w:tab w:val="left" w:pos="2017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orpodeltestoCorsivo"/>
          <w:rFonts w:eastAsia="Sylfaen"/>
          <w:sz w:val="24"/>
          <w:szCs w:val="24"/>
        </w:rPr>
        <w:t xml:space="preserve">4. </w:t>
      </w:r>
      <w:r w:rsidR="00C27B3F" w:rsidRPr="0052756A">
        <w:rPr>
          <w:rStyle w:val="CorpodeltestoCorsivo"/>
          <w:rFonts w:eastAsia="Sylfaen"/>
          <w:sz w:val="24"/>
          <w:szCs w:val="24"/>
        </w:rPr>
        <w:t>Numeri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B3F" w:rsidRPr="0052756A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C27B3F" w:rsidRPr="0052756A">
        <w:rPr>
          <w:rFonts w:ascii="Times New Roman" w:hAnsi="Times New Roman" w:cs="Times New Roman"/>
          <w:sz w:val="24"/>
          <w:szCs w:val="24"/>
        </w:rPr>
        <w:t>): fine della legislazione e del soggiorno d'Israele nel deserto.</w:t>
      </w:r>
    </w:p>
    <w:p w:rsidR="00C27B3F" w:rsidRPr="0052756A" w:rsidRDefault="007E133F" w:rsidP="007037E9">
      <w:pPr>
        <w:pStyle w:val="Corpodeltesto1"/>
        <w:shd w:val="clear" w:color="auto" w:fill="auto"/>
        <w:tabs>
          <w:tab w:val="left" w:pos="2017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orpodeltestoCorsivo"/>
          <w:rFonts w:eastAsia="Sylfaen"/>
          <w:sz w:val="24"/>
          <w:szCs w:val="24"/>
        </w:rPr>
        <w:t xml:space="preserve">5. </w:t>
      </w:r>
      <w:r w:rsidR="00C27B3F" w:rsidRPr="0052756A">
        <w:rPr>
          <w:rStyle w:val="CorpodeltestoCorsivo"/>
          <w:rFonts w:eastAsia="Sylfaen"/>
          <w:sz w:val="24"/>
          <w:szCs w:val="24"/>
        </w:rPr>
        <w:t>Deuteronomio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B3F" w:rsidRPr="0052756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C27B3F" w:rsidRPr="0052756A">
        <w:rPr>
          <w:rFonts w:ascii="Times New Roman" w:hAnsi="Times New Roman" w:cs="Times New Roman"/>
          <w:sz w:val="24"/>
          <w:szCs w:val="24"/>
        </w:rPr>
        <w:t>): ripresa della legislazione e morte di Mosè.</w:t>
      </w:r>
    </w:p>
    <w:p w:rsidR="00C27B3F" w:rsidRPr="0052756A" w:rsidRDefault="00C27B3F" w:rsidP="007037E9">
      <w:pPr>
        <w:pStyle w:val="Corpodeltesto20"/>
        <w:shd w:val="clear" w:color="auto" w:fill="auto"/>
        <w:tabs>
          <w:tab w:val="left" w:pos="1214"/>
        </w:tabs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5E667C" w:rsidRDefault="005E667C" w:rsidP="007037E9">
      <w:pPr>
        <w:pStyle w:val="Corpodeltesto20"/>
        <w:shd w:val="clear" w:color="auto" w:fill="auto"/>
        <w:tabs>
          <w:tab w:val="left" w:pos="1214"/>
        </w:tabs>
        <w:spacing w:before="0" w:line="240" w:lineRule="auto"/>
        <w:ind w:firstLine="11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667C">
        <w:rPr>
          <w:rFonts w:ascii="Times New Roman" w:hAnsi="Times New Roman" w:cs="Times New Roman"/>
          <w:i/>
          <w:sz w:val="24"/>
          <w:szCs w:val="24"/>
        </w:rPr>
        <w:t xml:space="preserve">II. </w:t>
      </w:r>
      <w:r w:rsidR="00C27B3F" w:rsidRPr="005E667C">
        <w:rPr>
          <w:rFonts w:ascii="Times New Roman" w:hAnsi="Times New Roman" w:cs="Times New Roman"/>
          <w:i/>
          <w:sz w:val="24"/>
          <w:szCs w:val="24"/>
        </w:rPr>
        <w:t>Libri dei Profeti</w:t>
      </w:r>
    </w:p>
    <w:p w:rsidR="00C27B3F" w:rsidRPr="0052756A" w:rsidRDefault="00C27B3F" w:rsidP="007037E9">
      <w:pPr>
        <w:pStyle w:val="Corpodeltesto1"/>
        <w:numPr>
          <w:ilvl w:val="0"/>
          <w:numId w:val="22"/>
        </w:numPr>
        <w:shd w:val="clear" w:color="auto" w:fill="auto"/>
        <w:tabs>
          <w:tab w:val="left" w:pos="17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I</w:t>
      </w:r>
      <w:r w:rsidRPr="0052756A">
        <w:rPr>
          <w:rStyle w:val="CorpodeltestoCorsivo"/>
          <w:rFonts w:eastAsia="Sylfaen"/>
          <w:sz w:val="24"/>
          <w:szCs w:val="24"/>
        </w:rPr>
        <w:t xml:space="preserve"> </w:t>
      </w:r>
      <w:proofErr w:type="gramStart"/>
      <w:r w:rsidRPr="0052756A">
        <w:rPr>
          <w:rStyle w:val="CorpodeltestoCorsivo"/>
          <w:rFonts w:eastAsia="Sylfaen"/>
          <w:sz w:val="24"/>
          <w:szCs w:val="24"/>
        </w:rPr>
        <w:t>«</w:t>
      </w:r>
      <w:proofErr w:type="gramEnd"/>
      <w:r w:rsidRPr="0052756A">
        <w:rPr>
          <w:rStyle w:val="CorpodeltestoCorsivo"/>
          <w:rFonts w:eastAsia="Sylfaen"/>
          <w:sz w:val="24"/>
          <w:szCs w:val="24"/>
        </w:rPr>
        <w:t>Profeti anteriori»</w:t>
      </w:r>
      <w:r w:rsidR="004A2033">
        <w:rPr>
          <w:rFonts w:ascii="Times New Roman" w:hAnsi="Times New Roman" w:cs="Times New Roman"/>
          <w:sz w:val="24"/>
          <w:szCs w:val="24"/>
        </w:rPr>
        <w:t xml:space="preserve"> (libri storici composti se</w:t>
      </w:r>
      <w:r w:rsidRPr="0052756A">
        <w:rPr>
          <w:rFonts w:ascii="Times New Roman" w:hAnsi="Times New Roman" w:cs="Times New Roman"/>
          <w:sz w:val="24"/>
          <w:szCs w:val="24"/>
        </w:rPr>
        <w:t>condo lo spirito del Deuteronomio):</w:t>
      </w:r>
    </w:p>
    <w:p w:rsidR="007037E9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37E9">
        <w:rPr>
          <w:rStyle w:val="CorpodeltestoCorsivo"/>
          <w:rFonts w:eastAsia="Sylfaen"/>
          <w:sz w:val="24"/>
          <w:szCs w:val="24"/>
        </w:rPr>
        <w:t>Giosuè</w:t>
      </w:r>
      <w:r w:rsidRPr="007037E9">
        <w:rPr>
          <w:rFonts w:ascii="Times New Roman" w:hAnsi="Times New Roman" w:cs="Times New Roman"/>
          <w:sz w:val="24"/>
          <w:szCs w:val="24"/>
        </w:rPr>
        <w:t xml:space="preserve"> (Gs): installazione d'Israele in </w:t>
      </w:r>
      <w:proofErr w:type="spellStart"/>
      <w:r w:rsidRPr="007037E9">
        <w:rPr>
          <w:rFonts w:ascii="Times New Roman" w:hAnsi="Times New Roman" w:cs="Times New Roman"/>
          <w:sz w:val="24"/>
          <w:szCs w:val="24"/>
        </w:rPr>
        <w:t>Canaan</w:t>
      </w:r>
      <w:proofErr w:type="spellEnd"/>
      <w:r w:rsidRPr="007037E9">
        <w:rPr>
          <w:rFonts w:ascii="Times New Roman" w:hAnsi="Times New Roman" w:cs="Times New Roman"/>
          <w:sz w:val="24"/>
          <w:szCs w:val="24"/>
        </w:rPr>
        <w:t>.</w:t>
      </w:r>
    </w:p>
    <w:p w:rsidR="007037E9" w:rsidRPr="007037E9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37E9">
        <w:rPr>
          <w:rStyle w:val="CorpodeltestoCorsivo"/>
          <w:rFonts w:eastAsia="Sylfaen"/>
          <w:sz w:val="24"/>
          <w:szCs w:val="24"/>
        </w:rPr>
        <w:t>Giudici</w:t>
      </w:r>
      <w:r w:rsidRPr="007037E9">
        <w:rPr>
          <w:rFonts w:ascii="Times New Roman" w:hAnsi="Times New Roman" w:cs="Times New Roman"/>
        </w:rPr>
        <w:t xml:space="preserve"> (</w:t>
      </w:r>
      <w:proofErr w:type="spellStart"/>
      <w:r w:rsidRPr="007037E9">
        <w:rPr>
          <w:rFonts w:ascii="Times New Roman" w:hAnsi="Times New Roman" w:cs="Times New Roman"/>
        </w:rPr>
        <w:t>Gdc</w:t>
      </w:r>
      <w:proofErr w:type="spellEnd"/>
      <w:r w:rsidRPr="007037E9">
        <w:rPr>
          <w:rFonts w:ascii="Times New Roman" w:hAnsi="Times New Roman" w:cs="Times New Roman"/>
        </w:rPr>
        <w:t xml:space="preserve">): </w:t>
      </w:r>
      <w:r w:rsidR="004A2033">
        <w:rPr>
          <w:rFonts w:ascii="Times New Roman" w:hAnsi="Times New Roman" w:cs="Times New Roman"/>
          <w:sz w:val="24"/>
          <w:szCs w:val="24"/>
        </w:rPr>
        <w:t>epoca intermedia fra l'insedia</w:t>
      </w:r>
      <w:r w:rsidRPr="007037E9">
        <w:rPr>
          <w:rFonts w:ascii="Times New Roman" w:hAnsi="Times New Roman" w:cs="Times New Roman"/>
          <w:sz w:val="24"/>
          <w:szCs w:val="24"/>
        </w:rPr>
        <w:t>mento e la monarchia.</w:t>
      </w:r>
    </w:p>
    <w:p w:rsidR="00987CB6" w:rsidRPr="007037E9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37E9">
        <w:rPr>
          <w:rStyle w:val="CorpodeltestoCorsivo"/>
          <w:rFonts w:eastAsia="Sylfaen"/>
          <w:sz w:val="24"/>
          <w:szCs w:val="24"/>
        </w:rPr>
        <w:t>Due libri di Samuele</w:t>
      </w:r>
      <w:r w:rsidRPr="007037E9">
        <w:rPr>
          <w:rFonts w:ascii="Times New Roman" w:hAnsi="Times New Roman" w:cs="Times New Roman"/>
          <w:sz w:val="24"/>
          <w:szCs w:val="24"/>
        </w:rPr>
        <w:t xml:space="preserve"> (1 Sam, </w:t>
      </w:r>
      <w:proofErr w:type="gramStart"/>
      <w:r w:rsidRPr="007037E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37E9">
        <w:rPr>
          <w:rFonts w:ascii="Times New Roman" w:hAnsi="Times New Roman" w:cs="Times New Roman"/>
          <w:sz w:val="24"/>
          <w:szCs w:val="24"/>
        </w:rPr>
        <w:t xml:space="preserve"> Sam): origine della monarchia fino a Davide.</w:t>
      </w:r>
    </w:p>
    <w:p w:rsidR="00C27B3F" w:rsidRP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CB6">
        <w:rPr>
          <w:rStyle w:val="CorpodeltestoCorsivo"/>
          <w:rFonts w:eastAsia="Sylfaen"/>
          <w:sz w:val="24"/>
          <w:szCs w:val="24"/>
        </w:rPr>
        <w:t>Due libri dei Re</w:t>
      </w:r>
      <w:r w:rsidRPr="00987CB6">
        <w:rPr>
          <w:rFonts w:ascii="Times New Roman" w:hAnsi="Times New Roman" w:cs="Times New Roman"/>
          <w:sz w:val="24"/>
          <w:szCs w:val="24"/>
        </w:rPr>
        <w:t xml:space="preserve"> (1 Re, </w:t>
      </w:r>
      <w:proofErr w:type="gramStart"/>
      <w:r w:rsidRPr="00987C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7CB6">
        <w:rPr>
          <w:rFonts w:ascii="Times New Roman" w:hAnsi="Times New Roman" w:cs="Times New Roman"/>
          <w:sz w:val="24"/>
          <w:szCs w:val="24"/>
        </w:rPr>
        <w:t xml:space="preserve"> Re): da Salomone fino alla distruzione di Gerusalemme.</w:t>
      </w:r>
    </w:p>
    <w:p w:rsidR="00C27B3F" w:rsidRPr="0052756A" w:rsidRDefault="00C27B3F" w:rsidP="007037E9">
      <w:pPr>
        <w:pStyle w:val="Corpodeltesto1"/>
        <w:numPr>
          <w:ilvl w:val="0"/>
          <w:numId w:val="22"/>
        </w:numPr>
        <w:shd w:val="clear" w:color="auto" w:fill="auto"/>
        <w:tabs>
          <w:tab w:val="left" w:pos="17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I</w:t>
      </w:r>
      <w:r w:rsidRPr="0052756A">
        <w:rPr>
          <w:rStyle w:val="CorpodeltestoCorsivo"/>
          <w:rFonts w:eastAsia="Sylfaen"/>
          <w:sz w:val="24"/>
          <w:szCs w:val="24"/>
        </w:rPr>
        <w:t xml:space="preserve"> </w:t>
      </w:r>
      <w:proofErr w:type="gramStart"/>
      <w:r w:rsidRPr="0052756A">
        <w:rPr>
          <w:rStyle w:val="CorpodeltestoCorsivo"/>
          <w:rFonts w:eastAsia="Sylfaen"/>
          <w:sz w:val="24"/>
          <w:szCs w:val="24"/>
        </w:rPr>
        <w:t>«</w:t>
      </w:r>
      <w:proofErr w:type="gramEnd"/>
      <w:r w:rsidRPr="0052756A">
        <w:rPr>
          <w:rStyle w:val="CorpodeltestoCorsivo"/>
          <w:rFonts w:eastAsia="Sylfaen"/>
          <w:sz w:val="24"/>
          <w:szCs w:val="24"/>
        </w:rPr>
        <w:t>Profeti posteriori»</w:t>
      </w:r>
      <w:r w:rsidRPr="0052756A">
        <w:rPr>
          <w:rFonts w:ascii="Times New Roman" w:hAnsi="Times New Roman" w:cs="Times New Roman"/>
          <w:sz w:val="24"/>
          <w:szCs w:val="24"/>
        </w:rPr>
        <w:t xml:space="preserve"> (raccolte di predicazione profetica):</w:t>
      </w:r>
    </w:p>
    <w:p w:rsidR="007037E9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77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37E9">
        <w:rPr>
          <w:rStyle w:val="CorpodeltestoCorsivo"/>
          <w:rFonts w:eastAsia="Sylfaen"/>
          <w:sz w:val="24"/>
          <w:szCs w:val="24"/>
        </w:rPr>
        <w:t>Isaia</w:t>
      </w:r>
      <w:r w:rsidRPr="007037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7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37E9">
        <w:rPr>
          <w:rFonts w:ascii="Times New Roman" w:hAnsi="Times New Roman" w:cs="Times New Roman"/>
          <w:sz w:val="24"/>
          <w:szCs w:val="24"/>
        </w:rPr>
        <w:t>): raccolta composita, con l'impronta di molteplici autori.</w:t>
      </w:r>
    </w:p>
    <w:p w:rsidR="00987CB6" w:rsidRPr="007037E9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77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37E9">
        <w:rPr>
          <w:rStyle w:val="CorpodeltestoCorsivo"/>
          <w:rFonts w:eastAsia="Sylfaen"/>
          <w:sz w:val="24"/>
          <w:szCs w:val="24"/>
        </w:rPr>
        <w:t>Geremia</w:t>
      </w:r>
      <w:r w:rsidRPr="007037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7E9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Pr="007037E9">
        <w:rPr>
          <w:rFonts w:ascii="Times New Roman" w:hAnsi="Times New Roman" w:cs="Times New Roman"/>
          <w:sz w:val="24"/>
          <w:szCs w:val="24"/>
        </w:rPr>
        <w:t>): raccolta più unificata, in parte biografica.</w:t>
      </w:r>
    </w:p>
    <w:p w:rsid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78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CB6">
        <w:rPr>
          <w:rStyle w:val="CorpodeltestoCorsivo"/>
          <w:rFonts w:eastAsia="Sylfaen"/>
          <w:sz w:val="24"/>
          <w:szCs w:val="24"/>
        </w:rPr>
        <w:t>Ezechiele</w:t>
      </w:r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): raccolta con tracce di un lavoro editoriale.</w:t>
      </w:r>
    </w:p>
    <w:p w:rsidR="00C27B3F" w:rsidRP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78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7CB6">
        <w:rPr>
          <w:rFonts w:ascii="Times New Roman" w:hAnsi="Times New Roman" w:cs="Times New Roman"/>
          <w:sz w:val="24"/>
          <w:szCs w:val="24"/>
        </w:rPr>
        <w:t>I «Dodici» profeti (raccolte più brevi):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Osea</w:t>
      </w:r>
      <w:proofErr w:type="spellEnd"/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r w:rsidRPr="00987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Gioele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G</w:t>
      </w:r>
      <w:r w:rsidR="005E667C" w:rsidRPr="00987CB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Amos</w:t>
      </w:r>
      <w:r w:rsidRPr="00987CB6">
        <w:rPr>
          <w:rFonts w:ascii="Times New Roman" w:hAnsi="Times New Roman" w:cs="Times New Roman"/>
          <w:sz w:val="24"/>
          <w:szCs w:val="24"/>
        </w:rPr>
        <w:t xml:space="preserve"> (Am),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Abdia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Giona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Gio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Michea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Mi</w:t>
      </w:r>
      <w:r w:rsidR="005E667C" w:rsidRPr="00987CB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Naum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Abacuc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proofErr w:type="gramEnd"/>
      <w:r w:rsidRPr="00987CB6">
        <w:rPr>
          <w:rStyle w:val="CorpodeltestoCorsivo"/>
          <w:rFonts w:eastAsia="Sylfaen"/>
          <w:sz w:val="24"/>
          <w:szCs w:val="24"/>
        </w:rPr>
        <w:t>Sofonia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(So)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Aggeo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Zaccaria </w:t>
      </w:r>
      <w:r w:rsidRPr="00987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),</w:t>
      </w:r>
      <w:r w:rsidRPr="00987CB6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987CB6">
        <w:rPr>
          <w:rStyle w:val="CorpodeltestoCorsivo"/>
          <w:rFonts w:eastAsia="Sylfaen"/>
          <w:sz w:val="24"/>
          <w:szCs w:val="24"/>
        </w:rPr>
        <w:t>Malachia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(M</w:t>
      </w:r>
      <w:r w:rsidR="005E667C" w:rsidRPr="00987CB6">
        <w:rPr>
          <w:rFonts w:ascii="Times New Roman" w:hAnsi="Times New Roman" w:cs="Times New Roman"/>
          <w:sz w:val="24"/>
          <w:szCs w:val="24"/>
        </w:rPr>
        <w:t>l</w:t>
      </w:r>
      <w:r w:rsidR="004A2033">
        <w:rPr>
          <w:rFonts w:ascii="Times New Roman" w:hAnsi="Times New Roman" w:cs="Times New Roman"/>
          <w:sz w:val="24"/>
          <w:szCs w:val="24"/>
        </w:rPr>
        <w:t>). Tale</w:t>
      </w:r>
      <w:r w:rsidRPr="00987CB6">
        <w:rPr>
          <w:rFonts w:ascii="Times New Roman" w:hAnsi="Times New Roman" w:cs="Times New Roman"/>
          <w:sz w:val="24"/>
          <w:szCs w:val="24"/>
        </w:rPr>
        <w:t xml:space="preserve"> raccolta non segue l'ordine cronologico.</w:t>
      </w:r>
    </w:p>
    <w:p w:rsidR="00C27B3F" w:rsidRPr="005E667C" w:rsidRDefault="00C27B3F" w:rsidP="007037E9">
      <w:pPr>
        <w:pStyle w:val="Corpodeltesto1"/>
        <w:numPr>
          <w:ilvl w:val="0"/>
          <w:numId w:val="20"/>
        </w:numPr>
        <w:shd w:val="clear" w:color="auto" w:fill="auto"/>
        <w:tabs>
          <w:tab w:val="left" w:pos="1315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E667C">
        <w:rPr>
          <w:rFonts w:ascii="Times New Roman" w:hAnsi="Times New Roman" w:cs="Times New Roman"/>
          <w:sz w:val="24"/>
          <w:szCs w:val="24"/>
        </w:rPr>
        <w:t xml:space="preserve">Gli </w:t>
      </w:r>
      <w:proofErr w:type="gramStart"/>
      <w:r w:rsidRPr="005E667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E667C">
        <w:rPr>
          <w:rStyle w:val="CorpodeltestoCorsivo"/>
          <w:rFonts w:eastAsia="Sylfaen"/>
          <w:sz w:val="24"/>
          <w:szCs w:val="24"/>
        </w:rPr>
        <w:t>Scritti</w:t>
      </w:r>
      <w:r w:rsidRPr="005E667C">
        <w:rPr>
          <w:rFonts w:ascii="Times New Roman" w:hAnsi="Times New Roman" w:cs="Times New Roman"/>
          <w:sz w:val="24"/>
          <w:szCs w:val="24"/>
        </w:rPr>
        <w:t>» (gruppo di libri senza unità di genere</w:t>
      </w:r>
      <w:r w:rsidR="005E667C">
        <w:rPr>
          <w:rFonts w:ascii="Times New Roman" w:hAnsi="Times New Roman" w:cs="Times New Roman"/>
          <w:sz w:val="24"/>
          <w:szCs w:val="24"/>
        </w:rPr>
        <w:t xml:space="preserve"> </w:t>
      </w:r>
      <w:r w:rsidRPr="005E667C">
        <w:rPr>
          <w:rFonts w:ascii="Times New Roman" w:hAnsi="Times New Roman" w:cs="Times New Roman"/>
          <w:sz w:val="24"/>
          <w:szCs w:val="24"/>
        </w:rPr>
        <w:t>letterario)</w:t>
      </w:r>
    </w:p>
    <w:p w:rsidR="00C27B3F" w:rsidRPr="0052756A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52756A">
        <w:rPr>
          <w:rStyle w:val="CorpodeltestoCorsivo"/>
          <w:rFonts w:eastAsia="Sylfaen"/>
          <w:sz w:val="24"/>
          <w:szCs w:val="24"/>
        </w:rPr>
        <w:t>Salmi</w:t>
      </w:r>
      <w:r w:rsidRPr="0052756A">
        <w:rPr>
          <w:rFonts w:ascii="Times New Roman" w:hAnsi="Times New Roman" w:cs="Times New Roman"/>
          <w:sz w:val="24"/>
          <w:szCs w:val="24"/>
        </w:rPr>
        <w:t xml:space="preserve"> (Sai): raccolta di canti liturgici</w:t>
      </w:r>
      <w:r w:rsidR="005E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B3F" w:rsidRPr="0052756A" w:rsidRDefault="00C27B3F" w:rsidP="007037E9">
      <w:pPr>
        <w:pStyle w:val="Corpodeltesto1"/>
        <w:framePr w:h="221" w:wrap="around" w:hAnchor="margin" w:x="-1213" w:y="6415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2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987CB6">
        <w:rPr>
          <w:rStyle w:val="CorpodeltestoCorsivo"/>
          <w:rFonts w:eastAsia="Sylfaen"/>
          <w:sz w:val="24"/>
          <w:szCs w:val="24"/>
        </w:rPr>
        <w:t>Giobbe</w:t>
      </w:r>
      <w:r w:rsidRPr="00987CB6">
        <w:rPr>
          <w:rFonts w:ascii="Times New Roman" w:hAnsi="Times New Roman" w:cs="Times New Roman"/>
          <w:sz w:val="24"/>
          <w:szCs w:val="24"/>
        </w:rPr>
        <w:t xml:space="preserve"> (Gb): </w:t>
      </w:r>
      <w:r w:rsidR="004A2033">
        <w:rPr>
          <w:rFonts w:ascii="Times New Roman" w:hAnsi="Times New Roman" w:cs="Times New Roman"/>
          <w:sz w:val="24"/>
          <w:szCs w:val="24"/>
        </w:rPr>
        <w:t xml:space="preserve">dialogo di </w:t>
      </w:r>
      <w:proofErr w:type="gramStart"/>
      <w:r w:rsidR="004A203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A2033">
        <w:rPr>
          <w:rFonts w:ascii="Times New Roman" w:hAnsi="Times New Roman" w:cs="Times New Roman"/>
          <w:sz w:val="24"/>
          <w:szCs w:val="24"/>
        </w:rPr>
        <w:t>sapienza» nella cor</w:t>
      </w:r>
      <w:r w:rsidRPr="00987CB6">
        <w:rPr>
          <w:rFonts w:ascii="Times New Roman" w:hAnsi="Times New Roman" w:cs="Times New Roman"/>
          <w:sz w:val="24"/>
          <w:szCs w:val="24"/>
        </w:rPr>
        <w:t>nice di un racconto.</w:t>
      </w:r>
    </w:p>
    <w:p w:rsidR="00C27B3F" w:rsidRP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2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987CB6">
        <w:rPr>
          <w:rStyle w:val="CorpodeltestoCorsivo"/>
          <w:rFonts w:eastAsia="Sylfaen"/>
          <w:sz w:val="24"/>
          <w:szCs w:val="24"/>
        </w:rPr>
        <w:t>Proverbi</w:t>
      </w:r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Prv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</w:t>
      </w:r>
      <w:r w:rsidR="004A2033">
        <w:rPr>
          <w:rFonts w:ascii="Times New Roman" w:hAnsi="Times New Roman" w:cs="Times New Roman"/>
          <w:sz w:val="24"/>
          <w:szCs w:val="24"/>
        </w:rPr>
        <w:t xml:space="preserve">: collezione di raccolte di </w:t>
      </w:r>
      <w:proofErr w:type="gramStart"/>
      <w:r w:rsidR="004A203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A2033">
        <w:rPr>
          <w:rFonts w:ascii="Times New Roman" w:hAnsi="Times New Roman" w:cs="Times New Roman"/>
          <w:sz w:val="24"/>
          <w:szCs w:val="24"/>
        </w:rPr>
        <w:t>sa</w:t>
      </w:r>
      <w:r w:rsidRPr="00987CB6">
        <w:rPr>
          <w:rFonts w:ascii="Times New Roman" w:hAnsi="Times New Roman" w:cs="Times New Roman"/>
          <w:sz w:val="24"/>
          <w:szCs w:val="24"/>
        </w:rPr>
        <w:t>pienza».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- I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cinque rotoli»:</w:t>
      </w:r>
    </w:p>
    <w:p w:rsid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27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87CB6">
        <w:rPr>
          <w:rStyle w:val="CorpodeltestoCorsivo"/>
          <w:rFonts w:eastAsia="Sylfaen"/>
          <w:sz w:val="24"/>
          <w:szCs w:val="24"/>
        </w:rPr>
        <w:t>Rut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): nov</w:t>
      </w:r>
      <w:r w:rsidR="004A2033">
        <w:rPr>
          <w:rFonts w:ascii="Times New Roman" w:hAnsi="Times New Roman" w:cs="Times New Roman"/>
          <w:sz w:val="24"/>
          <w:szCs w:val="24"/>
        </w:rPr>
        <w:t>ella che mette in scena un ante</w:t>
      </w:r>
      <w:r w:rsidRPr="00987CB6">
        <w:rPr>
          <w:rFonts w:ascii="Times New Roman" w:hAnsi="Times New Roman" w:cs="Times New Roman"/>
          <w:sz w:val="24"/>
          <w:szCs w:val="24"/>
        </w:rPr>
        <w:t>nato del re Davide.</w:t>
      </w:r>
    </w:p>
    <w:p w:rsidR="00C27B3F" w:rsidRPr="00987CB6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27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987CB6">
        <w:rPr>
          <w:rStyle w:val="CorpodeltestoCorsivo"/>
          <w:rFonts w:eastAsia="Sylfaen"/>
          <w:sz w:val="24"/>
          <w:szCs w:val="24"/>
        </w:rPr>
        <w:t xml:space="preserve">Cantico dei </w:t>
      </w:r>
      <w:proofErr w:type="gramStart"/>
      <w:r w:rsidRPr="00987CB6">
        <w:rPr>
          <w:rStyle w:val="CorpodeltestoCorsivo"/>
          <w:rFonts w:eastAsia="Sylfaen"/>
          <w:sz w:val="24"/>
          <w:szCs w:val="24"/>
        </w:rPr>
        <w:t>cantici</w:t>
      </w:r>
      <w:proofErr w:type="gramEnd"/>
      <w:r w:rsidRPr="0098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CB6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987CB6">
        <w:rPr>
          <w:rFonts w:ascii="Times New Roman" w:hAnsi="Times New Roman" w:cs="Times New Roman"/>
          <w:sz w:val="24"/>
          <w:szCs w:val="24"/>
        </w:rPr>
        <w:t>): raccolte di canti di amore.</w:t>
      </w:r>
    </w:p>
    <w:p w:rsidR="005E667C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Corsivo"/>
          <w:rFonts w:eastAsia="Sylfaen"/>
          <w:sz w:val="24"/>
          <w:szCs w:val="24"/>
        </w:rPr>
        <w:t>Ecclesiaste</w:t>
      </w:r>
      <w:r w:rsidRPr="0052756A">
        <w:rPr>
          <w:rFonts w:ascii="Times New Roman" w:hAnsi="Times New Roman" w:cs="Times New Roman"/>
          <w:sz w:val="24"/>
          <w:szCs w:val="24"/>
        </w:rPr>
        <w:t xml:space="preserve"> o</w:t>
      </w:r>
      <w:r w:rsidRPr="0052756A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52756A">
        <w:rPr>
          <w:rStyle w:val="CorpodeltestoCorsivo"/>
          <w:rFonts w:eastAsia="Sylfaen"/>
          <w:sz w:val="24"/>
          <w:szCs w:val="24"/>
        </w:rPr>
        <w:t>Qoelet</w:t>
      </w:r>
      <w:proofErr w:type="spellEnd"/>
      <w:r w:rsidR="004A20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2033">
        <w:rPr>
          <w:rFonts w:ascii="Times New Roman" w:hAnsi="Times New Roman" w:cs="Times New Roman"/>
          <w:sz w:val="24"/>
          <w:szCs w:val="24"/>
        </w:rPr>
        <w:t>Qo</w:t>
      </w:r>
      <w:proofErr w:type="spellEnd"/>
      <w:r w:rsidR="004A2033">
        <w:rPr>
          <w:rFonts w:ascii="Times New Roman" w:hAnsi="Times New Roman" w:cs="Times New Roman"/>
          <w:sz w:val="24"/>
          <w:szCs w:val="24"/>
        </w:rPr>
        <w:t>): riflessioni pessimi</w:t>
      </w:r>
      <w:r w:rsidRPr="0052756A">
        <w:rPr>
          <w:rFonts w:ascii="Times New Roman" w:hAnsi="Times New Roman" w:cs="Times New Roman"/>
          <w:sz w:val="24"/>
          <w:szCs w:val="24"/>
        </w:rPr>
        <w:t xml:space="preserve">ste di un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sapiente».</w:t>
      </w:r>
    </w:p>
    <w:p w:rsidR="005E667C" w:rsidRPr="005E667C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E667C">
        <w:rPr>
          <w:rStyle w:val="CorpodeltestoCorsivo"/>
          <w:rFonts w:eastAsia="Sylfaen"/>
          <w:sz w:val="24"/>
          <w:szCs w:val="24"/>
        </w:rPr>
        <w:t>Lamentazioni</w:t>
      </w:r>
      <w:r w:rsidRPr="005E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67C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E667C">
        <w:rPr>
          <w:rFonts w:ascii="Times New Roman" w:hAnsi="Times New Roman" w:cs="Times New Roman"/>
          <w:sz w:val="24"/>
          <w:szCs w:val="24"/>
        </w:rPr>
        <w:t>): canti di lamento sulla rovina di Gerusalemme.</w:t>
      </w:r>
    </w:p>
    <w:p w:rsidR="005E667C" w:rsidRPr="005E667C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E667C">
        <w:rPr>
          <w:rStyle w:val="CorpodeltestoCorsivo"/>
          <w:rFonts w:eastAsia="Sylfaen"/>
          <w:sz w:val="24"/>
          <w:szCs w:val="24"/>
        </w:rPr>
        <w:t>Ester</w:t>
      </w:r>
      <w:r w:rsidRPr="005E667C">
        <w:rPr>
          <w:rFonts w:ascii="Times New Roman" w:hAnsi="Times New Roman" w:cs="Times New Roman"/>
          <w:sz w:val="24"/>
          <w:szCs w:val="24"/>
        </w:rPr>
        <w:t xml:space="preserve"> (Est): romanzo ambientato nel tempo del re persiano </w:t>
      </w:r>
      <w:proofErr w:type="spellStart"/>
      <w:r w:rsidRPr="005E667C">
        <w:rPr>
          <w:rFonts w:ascii="Times New Roman" w:hAnsi="Times New Roman" w:cs="Times New Roman"/>
          <w:sz w:val="24"/>
          <w:szCs w:val="24"/>
        </w:rPr>
        <w:t>Serse</w:t>
      </w:r>
      <w:proofErr w:type="spellEnd"/>
      <w:r w:rsidRPr="005E667C">
        <w:rPr>
          <w:rFonts w:ascii="Times New Roman" w:hAnsi="Times New Roman" w:cs="Times New Roman"/>
          <w:sz w:val="24"/>
          <w:szCs w:val="24"/>
        </w:rPr>
        <w:t xml:space="preserve"> I</w:t>
      </w:r>
      <w:r w:rsidRPr="005E667C">
        <w:rPr>
          <w:rFonts w:ascii="Times New Roman" w:hAnsi="Times New Roman" w:cs="Times New Roman"/>
        </w:rPr>
        <w:t>.</w:t>
      </w:r>
    </w:p>
    <w:p w:rsidR="00C27B3F" w:rsidRPr="005E667C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E667C">
        <w:rPr>
          <w:rStyle w:val="CorpodeltestoCorsivo"/>
          <w:rFonts w:eastAsia="Sylfaen"/>
          <w:sz w:val="24"/>
          <w:szCs w:val="24"/>
        </w:rPr>
        <w:t>Daniele</w:t>
      </w:r>
      <w:r w:rsidRPr="005E66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67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5E667C">
        <w:rPr>
          <w:rFonts w:ascii="Times New Roman" w:hAnsi="Times New Roman" w:cs="Times New Roman"/>
          <w:sz w:val="24"/>
          <w:szCs w:val="24"/>
        </w:rPr>
        <w:t>): racconti edificanti e apocalissi rapportate a Daniele.</w:t>
      </w:r>
    </w:p>
    <w:p w:rsidR="00C27B3F" w:rsidRPr="0052756A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56A">
        <w:rPr>
          <w:rStyle w:val="CorpodeltestoCorsivo"/>
          <w:rFonts w:eastAsia="Sylfaen"/>
          <w:sz w:val="24"/>
          <w:szCs w:val="24"/>
        </w:rPr>
        <w:t>Esdra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e</w:t>
      </w:r>
      <w:r w:rsidRPr="0052756A">
        <w:rPr>
          <w:rStyle w:val="CorpodeltestoCorsivo"/>
          <w:rFonts w:eastAsia="Sylfaen"/>
          <w:sz w:val="24"/>
          <w:szCs w:val="24"/>
        </w:rPr>
        <w:t xml:space="preserve"> </w:t>
      </w:r>
      <w:proofErr w:type="spellStart"/>
      <w:r w:rsidRPr="0052756A">
        <w:rPr>
          <w:rStyle w:val="CorpodeltestoCorsivo"/>
          <w:rFonts w:eastAsia="Sylfaen"/>
          <w:sz w:val="24"/>
          <w:szCs w:val="24"/>
        </w:rPr>
        <w:t>Neemia</w:t>
      </w:r>
      <w:proofErr w:type="spellEnd"/>
      <w:r w:rsidR="000C1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1FF0">
        <w:rPr>
          <w:rFonts w:ascii="Times New Roman" w:hAnsi="Times New Roman" w:cs="Times New Roman"/>
          <w:sz w:val="24"/>
          <w:szCs w:val="24"/>
        </w:rPr>
        <w:t>Esd</w:t>
      </w:r>
      <w:proofErr w:type="spellEnd"/>
      <w:r w:rsidR="000C1FF0">
        <w:rPr>
          <w:rFonts w:ascii="Times New Roman" w:hAnsi="Times New Roman" w:cs="Times New Roman"/>
          <w:sz w:val="24"/>
          <w:szCs w:val="24"/>
        </w:rPr>
        <w:t>, Ne): storia del Giudai</w:t>
      </w:r>
      <w:r w:rsidRPr="0052756A">
        <w:rPr>
          <w:rFonts w:ascii="Times New Roman" w:hAnsi="Times New Roman" w:cs="Times New Roman"/>
          <w:sz w:val="24"/>
          <w:szCs w:val="24"/>
        </w:rPr>
        <w:t>smo al tempo dei Persiani.</w:t>
      </w:r>
      <w:proofErr w:type="gramEnd"/>
    </w:p>
    <w:p w:rsidR="00C27B3F" w:rsidRPr="0052756A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Corsivo"/>
          <w:rFonts w:eastAsia="Sylfaen"/>
          <w:sz w:val="24"/>
          <w:szCs w:val="24"/>
        </w:rPr>
        <w:t>Due libri di Cronache</w:t>
      </w:r>
      <w:r w:rsidRPr="0052756A">
        <w:rPr>
          <w:rFonts w:ascii="Times New Roman" w:hAnsi="Times New Roman" w:cs="Times New Roman"/>
          <w:sz w:val="24"/>
          <w:szCs w:val="24"/>
        </w:rPr>
        <w:t xml:space="preserve"> (1</w:t>
      </w:r>
      <w:r w:rsidR="000C1FF0">
        <w:rPr>
          <w:rFonts w:ascii="Times New Roman" w:hAnsi="Times New Roman" w:cs="Times New Roman"/>
          <w:sz w:val="24"/>
          <w:szCs w:val="24"/>
        </w:rPr>
        <w:t xml:space="preserve"> Cr, </w:t>
      </w:r>
      <w:proofErr w:type="gramStart"/>
      <w:r w:rsidR="000C1F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C1FF0">
        <w:rPr>
          <w:rFonts w:ascii="Times New Roman" w:hAnsi="Times New Roman" w:cs="Times New Roman"/>
          <w:sz w:val="24"/>
          <w:szCs w:val="24"/>
        </w:rPr>
        <w:t xml:space="preserve"> Cr): dalle origi</w:t>
      </w:r>
      <w:r w:rsidRPr="0052756A">
        <w:rPr>
          <w:rFonts w:ascii="Times New Roman" w:hAnsi="Times New Roman" w:cs="Times New Roman"/>
          <w:sz w:val="24"/>
          <w:szCs w:val="24"/>
        </w:rPr>
        <w:t>ni alla distruzione di Gerusalemme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Esdra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Neemia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ne sono la continuazione).</w:t>
      </w:r>
    </w:p>
    <w:p w:rsidR="00C27B3F" w:rsidRPr="005E667C" w:rsidRDefault="00C27B3F" w:rsidP="007037E9">
      <w:pPr>
        <w:pStyle w:val="Corpodeltesto20"/>
        <w:numPr>
          <w:ilvl w:val="0"/>
          <w:numId w:val="15"/>
        </w:numPr>
        <w:shd w:val="clear" w:color="auto" w:fill="auto"/>
        <w:spacing w:before="0" w:line="240" w:lineRule="auto"/>
        <w:ind w:left="0" w:firstLine="11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667C">
        <w:rPr>
          <w:rFonts w:ascii="Times New Roman" w:hAnsi="Times New Roman" w:cs="Times New Roman"/>
          <w:i/>
          <w:sz w:val="24"/>
          <w:szCs w:val="24"/>
        </w:rPr>
        <w:t xml:space="preserve">Libri </w:t>
      </w:r>
      <w:proofErr w:type="gramStart"/>
      <w:r w:rsidRPr="005E667C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5E667C">
        <w:rPr>
          <w:rFonts w:ascii="Times New Roman" w:hAnsi="Times New Roman" w:cs="Times New Roman"/>
          <w:i/>
          <w:sz w:val="24"/>
          <w:szCs w:val="24"/>
        </w:rPr>
        <w:t>deuterocanonici»</w:t>
      </w:r>
    </w:p>
    <w:p w:rsidR="00C27B3F" w:rsidRPr="0052756A" w:rsidRDefault="00C27B3F" w:rsidP="007037E9">
      <w:pPr>
        <w:pStyle w:val="Corpodeltesto20"/>
        <w:numPr>
          <w:ilvl w:val="0"/>
          <w:numId w:val="25"/>
        </w:numPr>
        <w:shd w:val="clear" w:color="auto" w:fill="auto"/>
        <w:tabs>
          <w:tab w:val="left" w:pos="632"/>
        </w:tabs>
        <w:spacing w:before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Supplementi greci</w:t>
      </w:r>
      <w:r w:rsidRPr="0052756A">
        <w:rPr>
          <w:rStyle w:val="Corpodeltesto2Noncorsivo"/>
          <w:rFonts w:eastAsia="Sylfaen"/>
          <w:sz w:val="24"/>
          <w:szCs w:val="24"/>
        </w:rPr>
        <w:t xml:space="preserve"> al libro di</w:t>
      </w:r>
      <w:r w:rsidRPr="0052756A">
        <w:rPr>
          <w:rFonts w:ascii="Times New Roman" w:hAnsi="Times New Roman" w:cs="Times New Roman"/>
          <w:sz w:val="24"/>
          <w:szCs w:val="24"/>
        </w:rPr>
        <w:t xml:space="preserve"> Daniele.</w:t>
      </w:r>
    </w:p>
    <w:p w:rsidR="00C27B3F" w:rsidRPr="0052756A" w:rsidRDefault="00C27B3F" w:rsidP="007037E9">
      <w:pPr>
        <w:pStyle w:val="Corpodeltesto20"/>
        <w:numPr>
          <w:ilvl w:val="0"/>
          <w:numId w:val="25"/>
        </w:numPr>
        <w:shd w:val="clear" w:color="auto" w:fill="auto"/>
        <w:tabs>
          <w:tab w:val="left" w:pos="637"/>
        </w:tabs>
        <w:spacing w:before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Rimaneggiamento greco</w:t>
      </w:r>
      <w:r w:rsidRPr="0052756A">
        <w:rPr>
          <w:rStyle w:val="Corpodeltesto2Noncorsivo"/>
          <w:rFonts w:eastAsia="Sylfaen"/>
          <w:sz w:val="24"/>
          <w:szCs w:val="24"/>
        </w:rPr>
        <w:t xml:space="preserve"> del libro di</w:t>
      </w:r>
      <w:r w:rsidRPr="0052756A">
        <w:rPr>
          <w:rFonts w:ascii="Times New Roman" w:hAnsi="Times New Roman" w:cs="Times New Roman"/>
          <w:sz w:val="24"/>
          <w:szCs w:val="24"/>
        </w:rPr>
        <w:t xml:space="preserve"> Ester.</w:t>
      </w:r>
    </w:p>
    <w:p w:rsidR="00C27B3F" w:rsidRPr="0052756A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51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Corsivo"/>
          <w:rFonts w:eastAsia="Sylfaen"/>
          <w:sz w:val="24"/>
          <w:szCs w:val="24"/>
        </w:rPr>
        <w:t>Giuditta</w:t>
      </w:r>
      <w:r w:rsidRPr="005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Gdt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): romanzo collocato fittiziamente al tempo degli Assiri.</w:t>
      </w:r>
    </w:p>
    <w:p w:rsidR="00C27B3F" w:rsidRPr="0052756A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51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756A">
        <w:rPr>
          <w:rStyle w:val="CorpodeltestoCorsivo"/>
          <w:rFonts w:eastAsia="Sylfaen"/>
          <w:sz w:val="24"/>
          <w:szCs w:val="24"/>
        </w:rPr>
        <w:t>Tobia</w:t>
      </w:r>
      <w:r w:rsidRPr="005275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): romanzo «sapienziale» situato in modo artificioso nella Media al tempo degli Assiri.</w:t>
      </w:r>
      <w:proofErr w:type="gramEnd"/>
    </w:p>
    <w:p w:rsidR="00071F6E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071F6E">
        <w:rPr>
          <w:rStyle w:val="CorpodeltestoCorsivo"/>
          <w:rFonts w:eastAsia="Sylfaen"/>
          <w:sz w:val="24"/>
          <w:szCs w:val="24"/>
        </w:rPr>
        <w:t xml:space="preserve">Due libri dei </w:t>
      </w:r>
      <w:proofErr w:type="spellStart"/>
      <w:r w:rsidRPr="00071F6E">
        <w:rPr>
          <w:rStyle w:val="CorpodeltestoCorsivo"/>
          <w:rFonts w:eastAsia="Sylfaen"/>
          <w:sz w:val="24"/>
          <w:szCs w:val="24"/>
        </w:rPr>
        <w:t>Maccabei</w:t>
      </w:r>
      <w:proofErr w:type="spellEnd"/>
      <w:r w:rsidRPr="00071F6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071F6E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071F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F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6E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071F6E">
        <w:rPr>
          <w:rFonts w:ascii="Times New Roman" w:hAnsi="Times New Roman" w:cs="Times New Roman"/>
          <w:sz w:val="24"/>
          <w:szCs w:val="24"/>
        </w:rPr>
        <w:t>): storia della guerra d'indipendenza di due autori differenti.</w:t>
      </w:r>
    </w:p>
    <w:p w:rsidR="00C27B3F" w:rsidRPr="00071F6E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071F6E">
        <w:rPr>
          <w:rStyle w:val="CorpodeltestoCorsivo"/>
          <w:rFonts w:eastAsia="Sylfaen"/>
          <w:sz w:val="24"/>
          <w:szCs w:val="24"/>
        </w:rPr>
        <w:t>Libro della Sapienza</w:t>
      </w:r>
      <w:r w:rsidRPr="00071F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1F6E">
        <w:rPr>
          <w:rFonts w:ascii="Times New Roman" w:hAnsi="Times New Roman" w:cs="Times New Roman"/>
          <w:sz w:val="24"/>
          <w:szCs w:val="24"/>
        </w:rPr>
        <w:t>Sap</w:t>
      </w:r>
      <w:proofErr w:type="spellEnd"/>
      <w:r w:rsidRPr="00071F6E">
        <w:rPr>
          <w:rFonts w:ascii="Times New Roman" w:hAnsi="Times New Roman" w:cs="Times New Roman"/>
          <w:sz w:val="24"/>
          <w:szCs w:val="24"/>
        </w:rPr>
        <w:t>): attribuit</w:t>
      </w:r>
      <w:r w:rsidR="000C1FF0">
        <w:rPr>
          <w:rFonts w:ascii="Times New Roman" w:hAnsi="Times New Roman" w:cs="Times New Roman"/>
          <w:sz w:val="24"/>
          <w:szCs w:val="24"/>
        </w:rPr>
        <w:t>o a Salo</w:t>
      </w:r>
      <w:r w:rsidRPr="00071F6E">
        <w:rPr>
          <w:rFonts w:ascii="Times New Roman" w:hAnsi="Times New Roman" w:cs="Times New Roman"/>
          <w:sz w:val="24"/>
          <w:szCs w:val="24"/>
        </w:rPr>
        <w:t>mone ma composto in greco.</w:t>
      </w:r>
    </w:p>
    <w:p w:rsidR="00C27B3F" w:rsidRPr="0052756A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972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Corsivo"/>
          <w:rFonts w:eastAsia="Sylfaen"/>
          <w:sz w:val="24"/>
          <w:szCs w:val="24"/>
        </w:rPr>
        <w:t>Sapienza</w:t>
      </w:r>
      <w:r w:rsidRPr="0052756A">
        <w:rPr>
          <w:rFonts w:ascii="Times New Roman" w:hAnsi="Times New Roman" w:cs="Times New Roman"/>
          <w:sz w:val="24"/>
          <w:szCs w:val="24"/>
        </w:rPr>
        <w:t xml:space="preserve"> di Gesù figlio di Sira (Sir), oppure Ecclesiastico (tradotto dall'ebraico).</w:t>
      </w:r>
    </w:p>
    <w:p w:rsidR="00183CEF" w:rsidRDefault="00C27B3F" w:rsidP="007037E9">
      <w:pPr>
        <w:pStyle w:val="Corpodeltesto1"/>
        <w:numPr>
          <w:ilvl w:val="0"/>
          <w:numId w:val="25"/>
        </w:numPr>
        <w:shd w:val="clear" w:color="auto" w:fill="auto"/>
        <w:tabs>
          <w:tab w:val="left" w:pos="977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Corsivo"/>
          <w:rFonts w:eastAsia="Sylfaen"/>
          <w:sz w:val="24"/>
          <w:szCs w:val="24"/>
        </w:rPr>
        <w:t xml:space="preserve">Libro di </w:t>
      </w:r>
      <w:proofErr w:type="spellStart"/>
      <w:r w:rsidRPr="0052756A">
        <w:rPr>
          <w:rStyle w:val="CorpodeltestoCorsivo"/>
          <w:rFonts w:eastAsia="Sylfaen"/>
          <w:sz w:val="24"/>
          <w:szCs w:val="24"/>
        </w:rPr>
        <w:t>Baruc</w:t>
      </w:r>
      <w:proofErr w:type="spellEnd"/>
      <w:r w:rsidR="000C1FF0">
        <w:rPr>
          <w:rFonts w:ascii="Times New Roman" w:hAnsi="Times New Roman" w:cs="Times New Roman"/>
          <w:sz w:val="24"/>
          <w:szCs w:val="24"/>
        </w:rPr>
        <w:t xml:space="preserve"> (Bar): attribuito artificiosa</w:t>
      </w:r>
      <w:r w:rsidRPr="0052756A">
        <w:rPr>
          <w:rFonts w:ascii="Times New Roman" w:hAnsi="Times New Roman" w:cs="Times New Roman"/>
          <w:sz w:val="24"/>
          <w:szCs w:val="24"/>
        </w:rPr>
        <w:t>mente al segretario di Geremia, seguito da una</w:t>
      </w:r>
      <w:r w:rsidRPr="0052756A">
        <w:rPr>
          <w:rStyle w:val="CorpodeltestoCorsivo"/>
          <w:rFonts w:eastAsia="Sylfaen"/>
          <w:sz w:val="24"/>
          <w:szCs w:val="24"/>
        </w:rPr>
        <w:t xml:space="preserve"> Lettera di Geremia</w:t>
      </w:r>
      <w:r w:rsidR="000C1FF0">
        <w:rPr>
          <w:rFonts w:ascii="Times New Roman" w:hAnsi="Times New Roman" w:cs="Times New Roman"/>
          <w:sz w:val="24"/>
          <w:szCs w:val="24"/>
        </w:rPr>
        <w:t>, composta tardiva</w:t>
      </w:r>
      <w:r w:rsidRPr="0052756A">
        <w:rPr>
          <w:rFonts w:ascii="Times New Roman" w:hAnsi="Times New Roman" w:cs="Times New Roman"/>
          <w:sz w:val="24"/>
          <w:szCs w:val="24"/>
        </w:rPr>
        <w:t>mente.</w:t>
      </w:r>
    </w:p>
    <w:p w:rsidR="00C27B3F" w:rsidRPr="0052756A" w:rsidRDefault="00C27B3F" w:rsidP="00183CEF">
      <w:pPr>
        <w:pStyle w:val="Corpodeltesto1"/>
        <w:shd w:val="clear" w:color="auto" w:fill="auto"/>
        <w:tabs>
          <w:tab w:val="left" w:pos="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CEF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Questa presentazione è artificiosa, ma quella della Bibbia greca lo è più ancora; inoltre inganna circa la natura di alcuni libri (ogni racconto è classificato come storico). </w:t>
      </w:r>
      <w:r w:rsidR="0015135A">
        <w:rPr>
          <w:rFonts w:ascii="Times New Roman" w:hAnsi="Times New Roman" w:cs="Times New Roman"/>
          <w:sz w:val="24"/>
          <w:szCs w:val="24"/>
        </w:rPr>
        <w:t xml:space="preserve">È </w:t>
      </w:r>
      <w:r w:rsidRPr="0052756A">
        <w:rPr>
          <w:rFonts w:ascii="Times New Roman" w:hAnsi="Times New Roman" w:cs="Times New Roman"/>
          <w:sz w:val="24"/>
          <w:szCs w:val="24"/>
        </w:rPr>
        <w:t>utile conoscer</w:t>
      </w:r>
      <w:r w:rsidR="00183CEF">
        <w:rPr>
          <w:rFonts w:ascii="Times New Roman" w:hAnsi="Times New Roman" w:cs="Times New Roman"/>
          <w:sz w:val="24"/>
          <w:szCs w:val="24"/>
        </w:rPr>
        <w:t>la, perché è quella seguita nel</w:t>
      </w:r>
      <w:r w:rsidRPr="0052756A">
        <w:rPr>
          <w:rFonts w:ascii="Times New Roman" w:hAnsi="Times New Roman" w:cs="Times New Roman"/>
          <w:sz w:val="24"/>
          <w:szCs w:val="24"/>
        </w:rPr>
        <w:t>le Bibbie cattoliche.</w:t>
      </w:r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52756A" w:rsidRDefault="00C27B3F" w:rsidP="007037E9">
      <w:pPr>
        <w:pStyle w:val="Corpodeltesto1"/>
        <w:numPr>
          <w:ilvl w:val="1"/>
          <w:numId w:val="21"/>
        </w:numPr>
        <w:shd w:val="clear" w:color="auto" w:fill="auto"/>
        <w:tabs>
          <w:tab w:val="left" w:pos="520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Corsivo"/>
          <w:rFonts w:eastAsia="Sylfaen"/>
          <w:sz w:val="24"/>
          <w:szCs w:val="24"/>
        </w:rPr>
        <w:t>Libri legislativi e storici</w:t>
      </w:r>
      <w:r w:rsidR="0018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C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83CE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183CEF">
        <w:rPr>
          <w:rFonts w:ascii="Times New Roman" w:hAnsi="Times New Roman" w:cs="Times New Roman"/>
          <w:sz w:val="24"/>
          <w:szCs w:val="24"/>
        </w:rPr>
        <w:t>. 1-5 dell'elenco prece</w:t>
      </w:r>
      <w:r w:rsidRPr="0052756A">
        <w:rPr>
          <w:rFonts w:ascii="Times New Roman" w:hAnsi="Times New Roman" w:cs="Times New Roman"/>
          <w:sz w:val="24"/>
          <w:szCs w:val="24"/>
        </w:rPr>
        <w:t>dente; 6-9, con l'inserzione del n. 17 dopo il n. 7; 23 e 24 rimessi nel loro ordine normale; 26-29)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.</w:t>
      </w:r>
    </w:p>
    <w:p w:rsidR="00C27B3F" w:rsidRPr="0052756A" w:rsidRDefault="00C27B3F" w:rsidP="007037E9">
      <w:pPr>
        <w:pStyle w:val="Corpodeltesto1"/>
        <w:numPr>
          <w:ilvl w:val="1"/>
          <w:numId w:val="21"/>
        </w:numPr>
        <w:shd w:val="clear" w:color="auto" w:fill="auto"/>
        <w:tabs>
          <w:tab w:val="left" w:pos="597"/>
        </w:tabs>
        <w:spacing w:after="0" w:line="240" w:lineRule="auto"/>
        <w:ind w:left="0"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End"/>
      <w:r w:rsidRPr="0052756A">
        <w:rPr>
          <w:rStyle w:val="CorpodeltestoCorsivo"/>
          <w:rFonts w:eastAsia="Sylfaen"/>
          <w:sz w:val="24"/>
          <w:szCs w:val="24"/>
        </w:rPr>
        <w:t>Libri poetici e sapienziali</w:t>
      </w:r>
      <w:r w:rsidRPr="0052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2756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. 15;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, attribuito a David; 16, 19, 18, 30, attribuiti a Salomone; 31).</w:t>
      </w:r>
    </w:p>
    <w:p w:rsidR="00183CEF" w:rsidRDefault="00C27B3F" w:rsidP="007037E9">
      <w:pPr>
        <w:pStyle w:val="Paragrafoelenco"/>
        <w:numPr>
          <w:ilvl w:val="1"/>
          <w:numId w:val="21"/>
        </w:numPr>
        <w:ind w:left="0" w:firstLine="113"/>
        <w:jc w:val="both"/>
        <w:rPr>
          <w:rFonts w:ascii="Times New Roman" w:hAnsi="Times New Roman" w:cs="Times New Roman"/>
          <w:color w:val="auto"/>
        </w:rPr>
      </w:pPr>
      <w:r w:rsidRPr="00987CB6">
        <w:rPr>
          <w:rStyle w:val="CorpodeltestoCorsivo"/>
          <w:rFonts w:eastAsia="Sylfaen"/>
          <w:color w:val="auto"/>
          <w:sz w:val="24"/>
          <w:szCs w:val="24"/>
        </w:rPr>
        <w:t>Libri profetici</w:t>
      </w:r>
      <w:r w:rsidRPr="00987CB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87CB6">
        <w:rPr>
          <w:rFonts w:ascii="Times New Roman" w:hAnsi="Times New Roman" w:cs="Times New Roman"/>
          <w:color w:val="auto"/>
        </w:rPr>
        <w:t>(</w:t>
      </w:r>
      <w:proofErr w:type="spellStart"/>
      <w:proofErr w:type="gramEnd"/>
      <w:r w:rsidRPr="00987CB6">
        <w:rPr>
          <w:rFonts w:ascii="Times New Roman" w:hAnsi="Times New Roman" w:cs="Times New Roman"/>
          <w:color w:val="auto"/>
        </w:rPr>
        <w:t>nn</w:t>
      </w:r>
      <w:proofErr w:type="spellEnd"/>
      <w:r w:rsidRPr="00987CB6">
        <w:rPr>
          <w:rFonts w:ascii="Times New Roman" w:hAnsi="Times New Roman" w:cs="Times New Roman"/>
          <w:color w:val="auto"/>
        </w:rPr>
        <w:t xml:space="preserve">. 13, posto all'inizio; </w:t>
      </w:r>
      <w:proofErr w:type="gramStart"/>
      <w:r w:rsidRPr="00987CB6">
        <w:rPr>
          <w:rFonts w:ascii="Times New Roman" w:hAnsi="Times New Roman" w:cs="Times New Roman"/>
          <w:color w:val="auto"/>
        </w:rPr>
        <w:t>10</w:t>
      </w:r>
      <w:proofErr w:type="gramEnd"/>
      <w:r w:rsidRPr="00987CB6">
        <w:rPr>
          <w:rFonts w:ascii="Times New Roman" w:hAnsi="Times New Roman" w:cs="Times New Roman"/>
          <w:color w:val="auto"/>
        </w:rPr>
        <w:t xml:space="preserve">, 11, con in appendice i </w:t>
      </w:r>
      <w:proofErr w:type="spellStart"/>
      <w:r w:rsidRPr="00987CB6">
        <w:rPr>
          <w:rFonts w:ascii="Times New Roman" w:hAnsi="Times New Roman" w:cs="Times New Roman"/>
          <w:color w:val="auto"/>
        </w:rPr>
        <w:t>nn</w:t>
      </w:r>
      <w:proofErr w:type="spellEnd"/>
      <w:r w:rsidR="00183CEF">
        <w:rPr>
          <w:rFonts w:ascii="Times New Roman" w:hAnsi="Times New Roman" w:cs="Times New Roman"/>
          <w:color w:val="auto"/>
        </w:rPr>
        <w:t>. 20 e 32; 12; 22, con i supple</w:t>
      </w:r>
      <w:r w:rsidRPr="00987CB6">
        <w:rPr>
          <w:rFonts w:ascii="Times New Roman" w:hAnsi="Times New Roman" w:cs="Times New Roman"/>
          <w:color w:val="auto"/>
        </w:rPr>
        <w:t>menti di 25).</w:t>
      </w:r>
    </w:p>
    <w:p w:rsidR="00C27B3F" w:rsidRPr="00987CB6" w:rsidRDefault="00C27B3F" w:rsidP="00183CEF">
      <w:pPr>
        <w:pStyle w:val="Paragrafoelenco"/>
        <w:ind w:left="113"/>
        <w:jc w:val="both"/>
        <w:rPr>
          <w:rFonts w:ascii="Times New Roman" w:hAnsi="Times New Roman" w:cs="Times New Roman"/>
          <w:color w:val="auto"/>
        </w:rPr>
      </w:pPr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Seguendo la prima </w:t>
      </w:r>
      <w:r w:rsidR="00183CEF">
        <w:rPr>
          <w:rFonts w:ascii="Times New Roman" w:hAnsi="Times New Roman" w:cs="Times New Roman"/>
          <w:sz w:val="24"/>
          <w:szCs w:val="24"/>
        </w:rPr>
        <w:t>elencazione, si darà di seguito un'informa</w:t>
      </w:r>
      <w:r w:rsidRPr="0052756A">
        <w:rPr>
          <w:rFonts w:ascii="Times New Roman" w:hAnsi="Times New Roman" w:cs="Times New Roman"/>
          <w:sz w:val="24"/>
          <w:szCs w:val="24"/>
        </w:rPr>
        <w:t xml:space="preserve">zione su ciascun libro, sul genere o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generi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letterari, sui problemi che esso può porre, e sull'interesse che può avere per il lettore.</w:t>
      </w:r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Sarebbe ideale un'al</w:t>
      </w:r>
      <w:r w:rsidR="00183CEF">
        <w:rPr>
          <w:rFonts w:ascii="Times New Roman" w:hAnsi="Times New Roman" w:cs="Times New Roman"/>
          <w:sz w:val="24"/>
          <w:szCs w:val="24"/>
        </w:rPr>
        <w:t>tra impostazione: seguire stori</w:t>
      </w:r>
      <w:r w:rsidRPr="0052756A">
        <w:rPr>
          <w:rFonts w:ascii="Times New Roman" w:hAnsi="Times New Roman" w:cs="Times New Roman"/>
          <w:sz w:val="24"/>
          <w:szCs w:val="24"/>
        </w:rPr>
        <w:t xml:space="preserve">camente lo sviluppo della letteratura. </w:t>
      </w:r>
      <w:r w:rsidR="0015135A">
        <w:rPr>
          <w:rFonts w:ascii="Times New Roman" w:hAnsi="Times New Roman" w:cs="Times New Roman"/>
          <w:sz w:val="24"/>
          <w:szCs w:val="24"/>
        </w:rPr>
        <w:t xml:space="preserve">È </w:t>
      </w:r>
      <w:r w:rsidR="00183CEF">
        <w:rPr>
          <w:rFonts w:ascii="Times New Roman" w:hAnsi="Times New Roman" w:cs="Times New Roman"/>
          <w:sz w:val="24"/>
          <w:szCs w:val="24"/>
        </w:rPr>
        <w:t>però più com</w:t>
      </w:r>
      <w:r w:rsidRPr="0052756A">
        <w:rPr>
          <w:rFonts w:ascii="Times New Roman" w:hAnsi="Times New Roman" w:cs="Times New Roman"/>
          <w:sz w:val="24"/>
          <w:szCs w:val="24"/>
        </w:rPr>
        <w:t>plicato e meno facilmente permetterebbe di ritrovarsi in una Bibbia.</w:t>
      </w:r>
    </w:p>
    <w:p w:rsidR="00CA6606" w:rsidRDefault="00CA6606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CA6606" w:rsidRDefault="00C27B3F" w:rsidP="00F75CE0">
      <w:pPr>
        <w:pStyle w:val="Titolo1"/>
      </w:pPr>
      <w:bookmarkStart w:id="8" w:name="_Toc196184708"/>
      <w:r w:rsidRPr="00CA6606">
        <w:t>I LIBRI DELLA LEGGE, O PENTATEUCO</w:t>
      </w:r>
      <w:bookmarkEnd w:id="8"/>
    </w:p>
    <w:p w:rsidR="00CA6606" w:rsidRDefault="00CA6606" w:rsidP="007037E9">
      <w:pPr>
        <w:pStyle w:val="Corpodeltesto30"/>
        <w:shd w:val="clear" w:color="auto" w:fill="auto"/>
        <w:spacing w:after="0" w:line="240" w:lineRule="auto"/>
        <w:ind w:firstLine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B3F" w:rsidRPr="00CA6606" w:rsidRDefault="00C27B3F" w:rsidP="00F75CE0">
      <w:pPr>
        <w:pStyle w:val="Titolo2"/>
      </w:pPr>
      <w:bookmarkStart w:id="9" w:name="_Toc196184709"/>
      <w:r w:rsidRPr="00CA6606">
        <w:t>Il contenuto</w:t>
      </w:r>
      <w:bookmarkEnd w:id="9"/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La divisione della Legge in cinque volumi (da qui il nome greco di</w:t>
      </w:r>
      <w:r w:rsidRPr="0052756A">
        <w:rPr>
          <w:rStyle w:val="CorpodeltestoCorsivo"/>
          <w:rFonts w:eastAsia="Sylfaen"/>
          <w:sz w:val="24"/>
          <w:szCs w:val="24"/>
        </w:rPr>
        <w:t xml:space="preserve"> pentateuco)</w:t>
      </w:r>
      <w:r w:rsidR="007C7BCD">
        <w:rPr>
          <w:rFonts w:ascii="Times New Roman" w:hAnsi="Times New Roman" w:cs="Times New Roman"/>
          <w:sz w:val="24"/>
          <w:szCs w:val="24"/>
        </w:rPr>
        <w:t xml:space="preserve"> deriva da una necessità ma</w:t>
      </w:r>
      <w:r w:rsidRPr="0052756A">
        <w:rPr>
          <w:rFonts w:ascii="Times New Roman" w:hAnsi="Times New Roman" w:cs="Times New Roman"/>
          <w:sz w:val="24"/>
          <w:szCs w:val="24"/>
        </w:rPr>
        <w:t xml:space="preserve">teriale. Anticamente i testi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venivano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copiati su rotoli di pelle: le scoperte di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Qumran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ce ne danno un'idea esatta.</w:t>
      </w:r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Il testo della Legge </w:t>
      </w:r>
      <w:r w:rsidR="0081707F">
        <w:rPr>
          <w:rFonts w:ascii="Times New Roman" w:hAnsi="Times New Roman" w:cs="Times New Roman"/>
          <w:sz w:val="24"/>
          <w:szCs w:val="24"/>
        </w:rPr>
        <w:t>è stato perciò suddiviso in cin</w:t>
      </w:r>
      <w:r w:rsidRPr="0052756A">
        <w:rPr>
          <w:rFonts w:ascii="Times New Roman" w:hAnsi="Times New Roman" w:cs="Times New Roman"/>
          <w:sz w:val="24"/>
          <w:szCs w:val="24"/>
        </w:rPr>
        <w:t>que sezioni di lunghezza pressa</w:t>
      </w:r>
      <w:r w:rsidR="00CA6606">
        <w:rPr>
          <w:rFonts w:ascii="Times New Roman" w:hAnsi="Times New Roman" w:cs="Times New Roman"/>
          <w:sz w:val="24"/>
          <w:szCs w:val="24"/>
        </w:rPr>
        <w:t>p</w:t>
      </w:r>
      <w:r w:rsidRPr="0052756A">
        <w:rPr>
          <w:rFonts w:ascii="Times New Roman" w:hAnsi="Times New Roman" w:cs="Times New Roman"/>
          <w:sz w:val="24"/>
          <w:szCs w:val="24"/>
        </w:rPr>
        <w:t>poco identica, tenendo conto di divisioni logiche per la prima e la quinta.</w:t>
      </w:r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In Israele e nel Giudaismo la parola</w:t>
      </w:r>
      <w:r w:rsidRPr="0052756A">
        <w:rPr>
          <w:rStyle w:val="CorpodeltestoCorsivo"/>
          <w:rFonts w:eastAsia="Sylfaen"/>
          <w:sz w:val="24"/>
          <w:szCs w:val="24"/>
        </w:rPr>
        <w:t xml:space="preserve"> </w:t>
      </w:r>
      <w:proofErr w:type="gramStart"/>
      <w:r w:rsidRPr="0052756A">
        <w:rPr>
          <w:rStyle w:val="CorpodeltestoCorsivo"/>
          <w:rFonts w:eastAsia="Sylfaen"/>
          <w:sz w:val="24"/>
          <w:szCs w:val="24"/>
        </w:rPr>
        <w:t>Torah</w:t>
      </w:r>
      <w:proofErr w:type="gramEnd"/>
      <w:r w:rsidRPr="0052756A">
        <w:rPr>
          <w:rStyle w:val="CorpodeltestoCorsivo"/>
          <w:rFonts w:eastAsia="Sylfaen"/>
          <w:sz w:val="24"/>
          <w:szCs w:val="24"/>
        </w:rPr>
        <w:t>,</w:t>
      </w:r>
      <w:r w:rsidRPr="0052756A">
        <w:rPr>
          <w:rFonts w:ascii="Times New Roman" w:hAnsi="Times New Roman" w:cs="Times New Roman"/>
          <w:sz w:val="24"/>
          <w:szCs w:val="24"/>
        </w:rPr>
        <w:t xml:space="preserve"> da noi tradotta</w:t>
      </w:r>
      <w:r w:rsidRPr="0052756A">
        <w:rPr>
          <w:rStyle w:val="CorpodeltestoCorsivo"/>
          <w:rFonts w:eastAsia="Sylfaen"/>
          <w:sz w:val="24"/>
          <w:szCs w:val="24"/>
        </w:rPr>
        <w:t xml:space="preserve"> Legge,</w:t>
      </w:r>
      <w:r w:rsidRPr="0052756A">
        <w:rPr>
          <w:rFonts w:ascii="Times New Roman" w:hAnsi="Times New Roman" w:cs="Times New Roman"/>
          <w:sz w:val="24"/>
          <w:szCs w:val="24"/>
        </w:rPr>
        <w:t xml:space="preserve"> non aveva un significato puramente giuridico: designava l</w:t>
      </w:r>
      <w:r w:rsidR="0081707F">
        <w:rPr>
          <w:rFonts w:ascii="Times New Roman" w:hAnsi="Times New Roman" w:cs="Times New Roman"/>
          <w:sz w:val="24"/>
          <w:szCs w:val="24"/>
        </w:rPr>
        <w:t>'insegnamento che il popolo ave</w:t>
      </w:r>
      <w:r w:rsidRPr="0052756A">
        <w:rPr>
          <w:rFonts w:ascii="Times New Roman" w:hAnsi="Times New Roman" w:cs="Times New Roman"/>
          <w:sz w:val="24"/>
          <w:szCs w:val="24"/>
        </w:rPr>
        <w:t>va ricevuto da Dio att</w:t>
      </w:r>
      <w:r w:rsidR="0081707F">
        <w:rPr>
          <w:rFonts w:ascii="Times New Roman" w:hAnsi="Times New Roman" w:cs="Times New Roman"/>
          <w:sz w:val="24"/>
          <w:szCs w:val="24"/>
        </w:rPr>
        <w:t>raverso i suoi sacerdoti in rap</w:t>
      </w:r>
      <w:r w:rsidRPr="0052756A">
        <w:rPr>
          <w:rFonts w:ascii="Times New Roman" w:hAnsi="Times New Roman" w:cs="Times New Roman"/>
          <w:sz w:val="24"/>
          <w:szCs w:val="24"/>
        </w:rPr>
        <w:t>porto alla condotta pratica della vita, sia nell'ambito della preghiera e del culto, sia in quello della morale, delle istituzioni e del diritto.</w:t>
      </w:r>
    </w:p>
    <w:p w:rsidR="00AB5883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La Legge ha due caratteristiche originali:</w:t>
      </w:r>
    </w:p>
    <w:p w:rsidR="00C27B3F" w:rsidRPr="0052756A" w:rsidRDefault="00AB5883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Innanzi tutto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C27B3F" w:rsidRPr="0052756A">
        <w:rPr>
          <w:rFonts w:ascii="Times New Roman" w:hAnsi="Times New Roman" w:cs="Times New Roman"/>
          <w:sz w:val="24"/>
          <w:szCs w:val="24"/>
        </w:rPr>
        <w:t>iene</w:t>
      </w:r>
      <w:proofErr w:type="gramEnd"/>
      <w:r w:rsidR="00C27B3F" w:rsidRPr="0052756A">
        <w:rPr>
          <w:rFonts w:ascii="Times New Roman" w:hAnsi="Times New Roman" w:cs="Times New Roman"/>
          <w:sz w:val="24"/>
          <w:szCs w:val="24"/>
        </w:rPr>
        <w:t xml:space="preserve"> rapportata interamente a Mosè in quanto mediatore dell'«al</w:t>
      </w:r>
      <w:r>
        <w:rPr>
          <w:rFonts w:ascii="Times New Roman" w:hAnsi="Times New Roman" w:cs="Times New Roman"/>
          <w:sz w:val="24"/>
          <w:szCs w:val="24"/>
        </w:rPr>
        <w:t>leanza» fra Dio e il suo popolo</w:t>
      </w:r>
      <w:r w:rsidR="00C27B3F" w:rsidRPr="0052756A">
        <w:rPr>
          <w:rFonts w:ascii="Times New Roman" w:hAnsi="Times New Roman" w:cs="Times New Roman"/>
          <w:sz w:val="24"/>
          <w:szCs w:val="24"/>
        </w:rPr>
        <w:t>. Tutti i r</w:t>
      </w:r>
      <w:r w:rsidR="00E0245C">
        <w:rPr>
          <w:rFonts w:ascii="Times New Roman" w:hAnsi="Times New Roman" w:cs="Times New Roman"/>
          <w:sz w:val="24"/>
          <w:szCs w:val="24"/>
        </w:rPr>
        <w:t>imaneggiamenti avvenuti nel cor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so dei secoli sono stati ricondotti a lui: nessun re mai vi ha aggiunto il proprio nome, contrariamente a quanto </w:t>
      </w:r>
      <w:r w:rsidR="00C27B3F" w:rsidRPr="0052756A">
        <w:rPr>
          <w:rStyle w:val="Corpodeltesto105pt"/>
          <w:rFonts w:ascii="Times New Roman" w:eastAsia="Sylfaen" w:hAnsi="Times New Roman" w:cs="Times New Roman"/>
          <w:sz w:val="24"/>
          <w:szCs w:val="24"/>
        </w:rPr>
        <w:t>è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 accaduto per gli antichi</w:t>
      </w:r>
      <w:r w:rsidR="00E0245C">
        <w:rPr>
          <w:rFonts w:ascii="Times New Roman" w:hAnsi="Times New Roman" w:cs="Times New Roman"/>
          <w:sz w:val="24"/>
          <w:szCs w:val="24"/>
        </w:rPr>
        <w:t xml:space="preserve"> codici orientali, </w:t>
      </w:r>
      <w:proofErr w:type="gramStart"/>
      <w:r w:rsidR="00E0245C">
        <w:rPr>
          <w:rFonts w:ascii="Times New Roman" w:hAnsi="Times New Roman" w:cs="Times New Roman"/>
          <w:sz w:val="24"/>
          <w:szCs w:val="24"/>
        </w:rPr>
        <w:t>dei quali</w:t>
      </w:r>
      <w:proofErr w:type="gramEnd"/>
      <w:r w:rsidR="00E0245C">
        <w:rPr>
          <w:rFonts w:ascii="Times New Roman" w:hAnsi="Times New Roman" w:cs="Times New Roman"/>
          <w:sz w:val="24"/>
          <w:szCs w:val="24"/>
        </w:rPr>
        <w:t xml:space="preserve"> co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nosciamo i patrocinatori (per es. il Codice di </w:t>
      </w:r>
      <w:proofErr w:type="spellStart"/>
      <w:r w:rsidR="00C27B3F" w:rsidRPr="0052756A">
        <w:rPr>
          <w:rFonts w:ascii="Times New Roman" w:hAnsi="Times New Roman" w:cs="Times New Roman"/>
          <w:sz w:val="24"/>
          <w:szCs w:val="24"/>
        </w:rPr>
        <w:t>Hammurabi</w:t>
      </w:r>
      <w:proofErr w:type="spellEnd"/>
      <w:r w:rsidR="00C27B3F" w:rsidRPr="0052756A">
        <w:rPr>
          <w:rFonts w:ascii="Times New Roman" w:hAnsi="Times New Roman" w:cs="Times New Roman"/>
          <w:sz w:val="24"/>
          <w:szCs w:val="24"/>
        </w:rPr>
        <w:t>, XVII sec., al Museo del Louvre).</w:t>
      </w:r>
    </w:p>
    <w:p w:rsidR="00C27B3F" w:rsidRPr="00AB5883" w:rsidRDefault="00AB5883" w:rsidP="007037E9">
      <w:pPr>
        <w:pStyle w:val="Corpodeltesto1"/>
        <w:shd w:val="clear" w:color="auto" w:fill="auto"/>
        <w:tabs>
          <w:tab w:val="left" w:pos="543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t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utta la legislazione è intimamente legata </w:t>
      </w:r>
      <w:proofErr w:type="gramStart"/>
      <w:r w:rsidR="00C27B3F" w:rsidRPr="0052756A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C27B3F" w:rsidRPr="0052756A">
        <w:rPr>
          <w:rFonts w:ascii="Times New Roman" w:hAnsi="Times New Roman" w:cs="Times New Roman"/>
          <w:sz w:val="24"/>
          <w:szCs w:val="24"/>
        </w:rPr>
        <w:t xml:space="preserve"> un grande racconto di «storia sacra» che si propone di basarla</w:t>
      </w:r>
      <w:r w:rsidR="00C27B3F">
        <w:rPr>
          <w:rFonts w:ascii="Times New Roman" w:hAnsi="Times New Roman" w:cs="Times New Roman"/>
        </w:rPr>
        <w:t xml:space="preserve"> 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sull'autorità di Dio e, più di una volta, di illustrarne le disposizioni. </w:t>
      </w:r>
      <w:r w:rsidR="006234BF">
        <w:rPr>
          <w:rFonts w:ascii="Times New Roman" w:hAnsi="Times New Roman" w:cs="Times New Roman"/>
          <w:sz w:val="24"/>
          <w:szCs w:val="24"/>
        </w:rPr>
        <w:t xml:space="preserve">È 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per questo che il Pentateuco </w:t>
      </w:r>
      <w:proofErr w:type="gramStart"/>
      <w:r w:rsidR="00C27B3F" w:rsidRPr="0052756A">
        <w:rPr>
          <w:rFonts w:ascii="Times New Roman" w:hAnsi="Times New Roman" w:cs="Times New Roman"/>
          <w:sz w:val="24"/>
          <w:szCs w:val="24"/>
        </w:rPr>
        <w:t>abbina</w:t>
      </w:r>
      <w:proofErr w:type="gramEnd"/>
      <w:r w:rsidR="00C27B3F" w:rsidRPr="0052756A">
        <w:rPr>
          <w:rFonts w:ascii="Times New Roman" w:hAnsi="Times New Roman" w:cs="Times New Roman"/>
          <w:sz w:val="24"/>
          <w:szCs w:val="24"/>
        </w:rPr>
        <w:t xml:space="preserve"> due t</w:t>
      </w:r>
      <w:r w:rsidR="00E0245C">
        <w:rPr>
          <w:rFonts w:ascii="Times New Roman" w:hAnsi="Times New Roman" w:cs="Times New Roman"/>
          <w:sz w:val="24"/>
          <w:szCs w:val="24"/>
        </w:rPr>
        <w:t>ipi di materiale letterario: co</w:t>
      </w:r>
      <w:r w:rsidR="00C27B3F" w:rsidRPr="0052756A">
        <w:rPr>
          <w:rFonts w:ascii="Times New Roman" w:hAnsi="Times New Roman" w:cs="Times New Roman"/>
          <w:sz w:val="24"/>
          <w:szCs w:val="24"/>
        </w:rPr>
        <w:t>dici di ogni genere e r</w:t>
      </w:r>
      <w:r w:rsidR="00E0245C">
        <w:rPr>
          <w:rFonts w:ascii="Times New Roman" w:hAnsi="Times New Roman" w:cs="Times New Roman"/>
          <w:sz w:val="24"/>
          <w:szCs w:val="24"/>
        </w:rPr>
        <w:t>acconti che li inquadrano. Quan</w:t>
      </w:r>
      <w:r w:rsidR="00C27B3F" w:rsidRPr="0052756A">
        <w:rPr>
          <w:rFonts w:ascii="Times New Roman" w:hAnsi="Times New Roman" w:cs="Times New Roman"/>
          <w:sz w:val="24"/>
          <w:szCs w:val="24"/>
        </w:rPr>
        <w:t xml:space="preserve">to alla storia sacra, essa si propone un </w:t>
      </w:r>
      <w:proofErr w:type="gramStart"/>
      <w:r w:rsidR="00C27B3F" w:rsidRPr="0052756A">
        <w:rPr>
          <w:rFonts w:ascii="Times New Roman" w:hAnsi="Times New Roman" w:cs="Times New Roman"/>
          <w:sz w:val="24"/>
          <w:szCs w:val="24"/>
        </w:rPr>
        <w:t>obbiettivo</w:t>
      </w:r>
      <w:proofErr w:type="gramEnd"/>
      <w:r w:rsidR="00C27B3F" w:rsidRPr="0052756A">
        <w:rPr>
          <w:rFonts w:ascii="Times New Roman" w:hAnsi="Times New Roman" w:cs="Times New Roman"/>
          <w:sz w:val="24"/>
          <w:szCs w:val="24"/>
        </w:rPr>
        <w:t xml:space="preserve"> 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3F" w:rsidRPr="0052756A">
        <w:rPr>
          <w:rFonts w:ascii="Times New Roman" w:hAnsi="Times New Roman" w:cs="Times New Roman"/>
          <w:sz w:val="24"/>
          <w:szCs w:val="24"/>
        </w:rPr>
        <w:t>preciso: non racconta la storia degli uomini in cerca di Dio, ma piuttosto</w:t>
      </w:r>
      <w:r w:rsidR="00C27B3F" w:rsidRPr="0052756A">
        <w:rPr>
          <w:rStyle w:val="Corpodeltesto2Corsivo"/>
          <w:rFonts w:eastAsia="Sylfaen"/>
          <w:sz w:val="24"/>
          <w:szCs w:val="24"/>
        </w:rPr>
        <w:t xml:space="preserve"> la stor</w:t>
      </w:r>
      <w:r w:rsidR="00E0245C">
        <w:rPr>
          <w:rStyle w:val="Corpodeltesto2Corsivo"/>
          <w:rFonts w:eastAsia="Sylfaen"/>
          <w:sz w:val="24"/>
          <w:szCs w:val="24"/>
        </w:rPr>
        <w:t>ia di Dio alla ricerca degli uo</w:t>
      </w:r>
      <w:r w:rsidR="00C27B3F" w:rsidRPr="0052756A">
        <w:rPr>
          <w:rStyle w:val="Corpodeltesto2Corsivo"/>
          <w:rFonts w:eastAsia="Sylfaen"/>
          <w:sz w:val="24"/>
          <w:szCs w:val="24"/>
        </w:rPr>
        <w:t>mini.</w:t>
      </w:r>
      <w:r w:rsidR="00C27B3F" w:rsidRPr="0052756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27B3F" w:rsidRPr="0052756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52756A">
        <w:rPr>
          <w:color w:val="auto"/>
          <w:sz w:val="24"/>
          <w:szCs w:val="24"/>
        </w:rPr>
        <w:t>Ricorre quindi ad artifici letterari per presentare sulla scena Dio come personaggio principale. Nondimeno insiste sulla libertà e la respo</w:t>
      </w:r>
      <w:r w:rsidR="00E0245C">
        <w:rPr>
          <w:color w:val="auto"/>
          <w:sz w:val="24"/>
          <w:szCs w:val="24"/>
        </w:rPr>
        <w:t>nsabilità degli uomini nel dram</w:t>
      </w:r>
      <w:r w:rsidRPr="0052756A">
        <w:rPr>
          <w:color w:val="auto"/>
          <w:sz w:val="24"/>
          <w:szCs w:val="24"/>
        </w:rPr>
        <w:t>ma che si svolge quaggiù.</w:t>
      </w:r>
    </w:p>
    <w:p w:rsidR="00AB5883" w:rsidRDefault="00AB5883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3D09E2" w:rsidRDefault="00C27B3F" w:rsidP="003D09E2">
      <w:pPr>
        <w:pStyle w:val="Titolo3"/>
      </w:pPr>
      <w:bookmarkStart w:id="10" w:name="_Toc196184710"/>
      <w:r w:rsidRPr="0052756A">
        <w:t>N. 1.</w:t>
      </w:r>
      <w:r w:rsidRPr="0052756A">
        <w:rPr>
          <w:rStyle w:val="CorpodeltestoGaramond115ptCorsivo"/>
          <w:rFonts w:ascii="Times New Roman" w:hAnsi="Times New Roman" w:cs="Times New Roman"/>
          <w:color w:val="auto"/>
          <w:sz w:val="24"/>
          <w:szCs w:val="24"/>
        </w:rPr>
        <w:t xml:space="preserve"> La Genesi</w:t>
      </w:r>
      <w:bookmarkEnd w:id="10"/>
      <w:r w:rsidRPr="0052756A">
        <w:t xml:space="preserve"> </w:t>
      </w:r>
    </w:p>
    <w:p w:rsidR="00C27B3F" w:rsidRPr="0052756A" w:rsidRDefault="00C27B3F" w:rsidP="007037E9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proofErr w:type="gramStart"/>
      <w:r w:rsidRPr="0052756A">
        <w:rPr>
          <w:color w:val="auto"/>
          <w:sz w:val="24"/>
          <w:szCs w:val="24"/>
        </w:rPr>
        <w:t>(«</w:t>
      </w:r>
      <w:proofErr w:type="gramEnd"/>
      <w:r w:rsidRPr="0052756A">
        <w:rPr>
          <w:color w:val="auto"/>
          <w:sz w:val="24"/>
          <w:szCs w:val="24"/>
        </w:rPr>
        <w:t xml:space="preserve"> Libro delle origini ») evoca in primo luogo attraverso grandi linee l'inizio del « disegno di Dio » sugli uomini, dalle origini del mondo e dell'umanità (cc. 1-11) fino al momento nel </w:t>
      </w:r>
      <w:r w:rsidR="008F49D4">
        <w:rPr>
          <w:color w:val="auto"/>
          <w:sz w:val="24"/>
          <w:szCs w:val="24"/>
        </w:rPr>
        <w:t>quale questo disegno emerge nel</w:t>
      </w:r>
      <w:r w:rsidRPr="0052756A">
        <w:rPr>
          <w:color w:val="auto"/>
          <w:sz w:val="24"/>
          <w:szCs w:val="24"/>
        </w:rPr>
        <w:t xml:space="preserve">la sua chiarezza con la </w:t>
      </w:r>
      <w:proofErr w:type="gramStart"/>
      <w:r w:rsidRPr="0052756A">
        <w:rPr>
          <w:color w:val="auto"/>
          <w:sz w:val="24"/>
          <w:szCs w:val="24"/>
        </w:rPr>
        <w:t xml:space="preserve">« </w:t>
      </w:r>
      <w:proofErr w:type="gramEnd"/>
      <w:r w:rsidRPr="0052756A">
        <w:rPr>
          <w:color w:val="auto"/>
          <w:sz w:val="24"/>
          <w:szCs w:val="24"/>
        </w:rPr>
        <w:t>vocazione » del patriarca Abramo. Evidenzia poi la scelta di un</w:t>
      </w:r>
      <w:r w:rsidR="008F49D4">
        <w:rPr>
          <w:color w:val="auto"/>
          <w:sz w:val="24"/>
          <w:szCs w:val="24"/>
        </w:rPr>
        <w:t>a stirpe che darà origine al po</w:t>
      </w:r>
      <w:r w:rsidRPr="0052756A">
        <w:rPr>
          <w:color w:val="auto"/>
          <w:sz w:val="24"/>
          <w:szCs w:val="24"/>
        </w:rPr>
        <w:t xml:space="preserve">polo d'Israele suddiviso in </w:t>
      </w:r>
      <w:proofErr w:type="gramStart"/>
      <w:r w:rsidRPr="0052756A">
        <w:rPr>
          <w:color w:val="auto"/>
          <w:sz w:val="24"/>
          <w:szCs w:val="24"/>
        </w:rPr>
        <w:t>12</w:t>
      </w:r>
      <w:proofErr w:type="gramEnd"/>
      <w:r w:rsidRPr="0052756A">
        <w:rPr>
          <w:color w:val="auto"/>
          <w:sz w:val="24"/>
          <w:szCs w:val="24"/>
        </w:rPr>
        <w:t xml:space="preserve"> tribù (</w:t>
      </w:r>
      <w:proofErr w:type="spellStart"/>
      <w:r w:rsidRPr="0052756A">
        <w:rPr>
          <w:color w:val="auto"/>
          <w:sz w:val="24"/>
          <w:szCs w:val="24"/>
        </w:rPr>
        <w:t>Gn</w:t>
      </w:r>
      <w:proofErr w:type="spellEnd"/>
      <w:r w:rsidRPr="0052756A">
        <w:rPr>
          <w:color w:val="auto"/>
          <w:sz w:val="24"/>
          <w:szCs w:val="24"/>
        </w:rPr>
        <w:t xml:space="preserve"> 12-50). In forma aneddotica, le tradizioni raccolte in un insieme seguono le orme dei patriarchi dalla Mesopotamia fino i</w:t>
      </w:r>
      <w:r w:rsidR="00C7167C">
        <w:rPr>
          <w:color w:val="auto"/>
          <w:sz w:val="24"/>
          <w:szCs w:val="24"/>
        </w:rPr>
        <w:t xml:space="preserve">n </w:t>
      </w:r>
      <w:proofErr w:type="spellStart"/>
      <w:r w:rsidR="00C7167C">
        <w:rPr>
          <w:color w:val="auto"/>
          <w:sz w:val="24"/>
          <w:szCs w:val="24"/>
        </w:rPr>
        <w:t>Canaan</w:t>
      </w:r>
      <w:proofErr w:type="spellEnd"/>
      <w:r w:rsidR="00C7167C">
        <w:rPr>
          <w:color w:val="auto"/>
          <w:sz w:val="24"/>
          <w:szCs w:val="24"/>
        </w:rPr>
        <w:t xml:space="preserve"> e in Egitto</w:t>
      </w:r>
      <w:r w:rsidRPr="0052756A">
        <w:rPr>
          <w:color w:val="auto"/>
          <w:sz w:val="24"/>
          <w:szCs w:val="24"/>
        </w:rPr>
        <w:t>. Conserv</w:t>
      </w:r>
      <w:r w:rsidR="008F49D4">
        <w:rPr>
          <w:color w:val="auto"/>
          <w:sz w:val="24"/>
          <w:szCs w:val="24"/>
        </w:rPr>
        <w:t>ano un vivo ricordo della socio</w:t>
      </w:r>
      <w:r w:rsidRPr="0052756A">
        <w:rPr>
          <w:color w:val="auto"/>
          <w:sz w:val="24"/>
          <w:szCs w:val="24"/>
        </w:rPr>
        <w:t>logia e delle usanze che caratterizzavano gli antenati d'Israele nel periodo della loro vita seminomade.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2Garamond95ptCorsivo"/>
          <w:rFonts w:ascii="Times New Roman" w:eastAsia="Sylfaen" w:hAnsi="Times New Roman" w:cs="Times New Roman"/>
          <w:sz w:val="24"/>
          <w:szCs w:val="24"/>
        </w:rPr>
        <w:t>Letture.</w:t>
      </w:r>
      <w:r w:rsidRPr="0052756A">
        <w:rPr>
          <w:rFonts w:ascii="Times New Roman" w:hAnsi="Times New Roman" w:cs="Times New Roman"/>
          <w:sz w:val="24"/>
          <w:szCs w:val="24"/>
        </w:rPr>
        <w:t xml:space="preserve"> Nel complesso il libro si presenta facile: ha il fascino dei racconti orientali.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Possiamo selezio</w:t>
      </w:r>
      <w:r w:rsidR="008F49D4">
        <w:rPr>
          <w:rFonts w:ascii="Times New Roman" w:hAnsi="Times New Roman" w:cs="Times New Roman"/>
          <w:sz w:val="24"/>
          <w:szCs w:val="24"/>
        </w:rPr>
        <w:t>nare: le origini del dramma uma</w:t>
      </w:r>
      <w:r w:rsidRPr="0052756A">
        <w:rPr>
          <w:rFonts w:ascii="Times New Roman" w:hAnsi="Times New Roman" w:cs="Times New Roman"/>
          <w:sz w:val="24"/>
          <w:szCs w:val="24"/>
        </w:rPr>
        <w:t>no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2,18-3,24: racconto simbolico che pone all'inizio della storia il prototipo del peccato); la leggen</w:t>
      </w:r>
      <w:r w:rsidR="008F49D4">
        <w:rPr>
          <w:rFonts w:ascii="Times New Roman" w:hAnsi="Times New Roman" w:cs="Times New Roman"/>
          <w:sz w:val="24"/>
          <w:szCs w:val="24"/>
        </w:rPr>
        <w:t>da del Diluvio (</w:t>
      </w:r>
      <w:proofErr w:type="spellStart"/>
      <w:r w:rsidR="008F49D4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8F49D4">
        <w:rPr>
          <w:rFonts w:ascii="Times New Roman" w:hAnsi="Times New Roman" w:cs="Times New Roman"/>
          <w:sz w:val="24"/>
          <w:szCs w:val="24"/>
        </w:rPr>
        <w:t xml:space="preserve"> 6,5-9,17: ri</w:t>
      </w:r>
      <w:r w:rsidRPr="0052756A">
        <w:rPr>
          <w:rFonts w:ascii="Times New Roman" w:hAnsi="Times New Roman" w:cs="Times New Roman"/>
          <w:sz w:val="24"/>
          <w:szCs w:val="24"/>
        </w:rPr>
        <w:t>presa di un'antica epopea mesopotamica, purificata dal politeismo); la prova della fede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22,</w:t>
      </w:r>
      <w:r w:rsidRPr="0052756A">
        <w:rPr>
          <w:rStyle w:val="Corpodeltesto2TrebuchetMS75pt"/>
          <w:rFonts w:ascii="Times New Roman" w:eastAsia="Sylfaen" w:hAnsi="Times New Roman" w:cs="Times New Roman"/>
          <w:sz w:val="24"/>
          <w:szCs w:val="24"/>
        </w:rPr>
        <w:t xml:space="preserve"> 1</w:t>
      </w:r>
      <w:r w:rsidRPr="0052756A">
        <w:rPr>
          <w:rFonts w:ascii="Times New Roman" w:hAnsi="Times New Roman" w:cs="Times New Roman"/>
          <w:sz w:val="24"/>
          <w:szCs w:val="24"/>
        </w:rPr>
        <w:t>-19: racconto carico di emozione, che ha fornito il tema di un libro al filosofo danese Kierkegaard:</w:t>
      </w:r>
      <w:r w:rsidRPr="0052756A">
        <w:rPr>
          <w:rStyle w:val="Corpodeltesto2Garamond95ptCorsivo"/>
          <w:rFonts w:ascii="Times New Roman" w:eastAsia="Sylfaen" w:hAnsi="Times New Roman" w:cs="Times New Roman"/>
          <w:sz w:val="24"/>
          <w:szCs w:val="24"/>
        </w:rPr>
        <w:t xml:space="preserve"> Timore e tremore</w:t>
      </w:r>
      <w:r w:rsidRPr="0052756A">
        <w:rPr>
          <w:rFonts w:ascii="Times New Roman" w:hAnsi="Times New Roman" w:cs="Times New Roman"/>
          <w:sz w:val="24"/>
          <w:szCs w:val="24"/>
        </w:rPr>
        <w:t>); il</w:t>
      </w:r>
      <w:r w:rsidRPr="00C27B3F">
        <w:rPr>
          <w:rFonts w:ascii="Times New Roman" w:hAnsi="Times New Roman" w:cs="Times New Roman"/>
          <w:sz w:val="24"/>
          <w:szCs w:val="24"/>
        </w:rPr>
        <w:t xml:space="preserve"> </w:t>
      </w:r>
      <w:r w:rsidRPr="0052756A">
        <w:rPr>
          <w:rFonts w:ascii="Times New Roman" w:hAnsi="Times New Roman" w:cs="Times New Roman"/>
          <w:sz w:val="24"/>
          <w:szCs w:val="24"/>
        </w:rPr>
        <w:t>romanzo di Giuseppe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8F49D4">
        <w:rPr>
          <w:rFonts w:ascii="Times New Roman" w:hAnsi="Times New Roman" w:cs="Times New Roman"/>
          <w:sz w:val="24"/>
          <w:szCs w:val="24"/>
        </w:rPr>
        <w:t xml:space="preserve"> 37, 2-36; 39-47: evocazione ro</w:t>
      </w:r>
      <w:r w:rsidRPr="0052756A">
        <w:rPr>
          <w:rFonts w:ascii="Times New Roman" w:hAnsi="Times New Roman" w:cs="Times New Roman"/>
          <w:sz w:val="24"/>
          <w:szCs w:val="24"/>
        </w:rPr>
        <w:t>manzata della discesa degli Ebrei in Egitto grazie ad un adolescente venduto che diventa primo ministro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).</w:t>
      </w:r>
    </w:p>
    <w:p w:rsidR="00C7167C" w:rsidRDefault="00C7167C" w:rsidP="007037E9">
      <w:pPr>
        <w:pStyle w:val="Corpodeltesto21"/>
        <w:shd w:val="clear" w:color="auto" w:fill="auto"/>
        <w:tabs>
          <w:tab w:val="left" w:pos="505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3D09E2" w:rsidRDefault="00C27B3F" w:rsidP="003D09E2">
      <w:pPr>
        <w:pStyle w:val="Titolo3"/>
      </w:pPr>
      <w:bookmarkStart w:id="11" w:name="_Toc196184711"/>
      <w:r w:rsidRPr="0052756A">
        <w:t>N. 2.</w:t>
      </w:r>
      <w:r w:rsidRPr="0052756A">
        <w:rPr>
          <w:rStyle w:val="CorpodeltestoGaramond115ptCorsivo"/>
          <w:rFonts w:ascii="Times New Roman" w:hAnsi="Times New Roman" w:cs="Times New Roman"/>
          <w:color w:val="auto"/>
          <w:sz w:val="24"/>
          <w:szCs w:val="24"/>
        </w:rPr>
        <w:t xml:space="preserve"> L'Esodo</w:t>
      </w:r>
      <w:bookmarkEnd w:id="11"/>
      <w:r w:rsidRPr="0052756A">
        <w:t xml:space="preserve"> </w:t>
      </w:r>
    </w:p>
    <w:p w:rsidR="00C27B3F" w:rsidRPr="0052756A" w:rsidRDefault="00C27B3F" w:rsidP="007037E9">
      <w:pPr>
        <w:pStyle w:val="Corpodeltesto21"/>
        <w:shd w:val="clear" w:color="auto" w:fill="auto"/>
        <w:tabs>
          <w:tab w:val="left" w:pos="505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52756A">
        <w:rPr>
          <w:color w:val="auto"/>
          <w:sz w:val="24"/>
          <w:szCs w:val="24"/>
        </w:rPr>
        <w:t>(</w:t>
      </w:r>
      <w:proofErr w:type="gramStart"/>
      <w:r w:rsidRPr="0052756A">
        <w:rPr>
          <w:color w:val="auto"/>
          <w:sz w:val="24"/>
          <w:szCs w:val="24"/>
        </w:rPr>
        <w:t xml:space="preserve">« </w:t>
      </w:r>
      <w:proofErr w:type="gramEnd"/>
      <w:r w:rsidRPr="0052756A">
        <w:rPr>
          <w:color w:val="auto"/>
          <w:sz w:val="24"/>
          <w:szCs w:val="24"/>
        </w:rPr>
        <w:t xml:space="preserve">Libro dell'uscita dall'Egitto ») riprende il filo della storia allorché i clan israeliti furono sottomessi ai lavori forzati e minacciati </w:t>
      </w:r>
      <w:r w:rsidR="008F49D4">
        <w:rPr>
          <w:color w:val="auto"/>
          <w:sz w:val="24"/>
          <w:szCs w:val="24"/>
        </w:rPr>
        <w:t>di annientamento. Storia meravi</w:t>
      </w:r>
      <w:r w:rsidRPr="0052756A">
        <w:rPr>
          <w:color w:val="auto"/>
          <w:sz w:val="24"/>
          <w:szCs w:val="24"/>
        </w:rPr>
        <w:t>gliosa della liberazione sotto la guida di Mosè: è la lotta di Dio contro il Faraone (</w:t>
      </w:r>
      <w:proofErr w:type="spellStart"/>
      <w:r w:rsidRPr="0052756A">
        <w:rPr>
          <w:color w:val="auto"/>
          <w:sz w:val="24"/>
          <w:szCs w:val="24"/>
        </w:rPr>
        <w:t>Es</w:t>
      </w:r>
      <w:proofErr w:type="spellEnd"/>
      <w:r w:rsidRPr="0052756A">
        <w:rPr>
          <w:color w:val="auto"/>
          <w:sz w:val="24"/>
          <w:szCs w:val="24"/>
        </w:rPr>
        <w:t xml:space="preserve"> 1-1</w:t>
      </w:r>
      <w:r w:rsidR="008F49D4">
        <w:rPr>
          <w:color w:val="auto"/>
          <w:sz w:val="24"/>
          <w:szCs w:val="24"/>
        </w:rPr>
        <w:t>5). Ha inizio poi il lungo pere</w:t>
      </w:r>
      <w:r w:rsidRPr="0052756A">
        <w:rPr>
          <w:color w:val="auto"/>
          <w:sz w:val="24"/>
          <w:szCs w:val="24"/>
        </w:rPr>
        <w:t>grinare del popolo nelle steppe del Sinai: un rito di alleanza con Dio gli fa prendere consapevolezza della sua esistenza e della sua vocazione nazionale (</w:t>
      </w:r>
      <w:proofErr w:type="spellStart"/>
      <w:r w:rsidRPr="0052756A">
        <w:rPr>
          <w:color w:val="auto"/>
          <w:sz w:val="24"/>
          <w:szCs w:val="24"/>
        </w:rPr>
        <w:t>Es</w:t>
      </w:r>
      <w:proofErr w:type="spellEnd"/>
      <w:r w:rsidRPr="0052756A">
        <w:rPr>
          <w:color w:val="auto"/>
          <w:sz w:val="24"/>
          <w:szCs w:val="24"/>
        </w:rPr>
        <w:t xml:space="preserve"> 16-34). In questa cornice si collocano i primi documenti legislativi, particolarmente la costruzione di un santuario portatile, prototipo del Tempio giudaico (</w:t>
      </w:r>
      <w:proofErr w:type="spellStart"/>
      <w:r w:rsidRPr="0052756A">
        <w:rPr>
          <w:color w:val="auto"/>
          <w:sz w:val="24"/>
          <w:szCs w:val="24"/>
        </w:rPr>
        <w:t>Es</w:t>
      </w:r>
      <w:proofErr w:type="spellEnd"/>
      <w:r w:rsidRPr="0052756A">
        <w:rPr>
          <w:color w:val="auto"/>
          <w:sz w:val="24"/>
          <w:szCs w:val="24"/>
        </w:rPr>
        <w:t xml:space="preserve"> 35-40).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Style w:val="Corpodeltesto2Garamond95ptCorsivo"/>
          <w:rFonts w:ascii="Times New Roman" w:eastAsia="Sylfaen" w:hAnsi="Times New Roman" w:cs="Times New Roman"/>
          <w:sz w:val="24"/>
          <w:szCs w:val="24"/>
        </w:rPr>
        <w:t>Letture.</w:t>
      </w:r>
      <w:r w:rsidRPr="0052756A">
        <w:rPr>
          <w:rFonts w:ascii="Times New Roman" w:hAnsi="Times New Roman" w:cs="Times New Roman"/>
          <w:sz w:val="24"/>
          <w:szCs w:val="24"/>
        </w:rPr>
        <w:t xml:space="preserve"> I testi narrativi si presentano</w:t>
      </w:r>
      <w:r w:rsidR="00502D61">
        <w:rPr>
          <w:rFonts w:ascii="Times New Roman" w:hAnsi="Times New Roman" w:cs="Times New Roman"/>
          <w:sz w:val="24"/>
          <w:szCs w:val="24"/>
        </w:rPr>
        <w:t xml:space="preserve"> relativamente facili, per esem</w:t>
      </w:r>
      <w:r w:rsidRPr="0052756A">
        <w:rPr>
          <w:rFonts w:ascii="Times New Roman" w:hAnsi="Times New Roman" w:cs="Times New Roman"/>
          <w:sz w:val="24"/>
          <w:szCs w:val="24"/>
        </w:rPr>
        <w:t>pio: il racconto della vocazione di Mosè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3</w:t>
      </w:r>
      <w:r w:rsidR="00C7167C">
        <w:rPr>
          <w:rFonts w:ascii="Times New Roman" w:hAnsi="Times New Roman" w:cs="Times New Roman"/>
          <w:sz w:val="24"/>
          <w:szCs w:val="24"/>
        </w:rPr>
        <w:t>-</w:t>
      </w:r>
      <w:r w:rsidRPr="0052756A">
        <w:rPr>
          <w:rFonts w:ascii="Times New Roman" w:hAnsi="Times New Roman" w:cs="Times New Roman"/>
          <w:sz w:val="24"/>
          <w:szCs w:val="24"/>
        </w:rPr>
        <w:t>4); il passaggio del mare, ove culmina l'epopea della liberazione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13,17</w:t>
      </w:r>
      <w:r w:rsidR="00C7167C">
        <w:rPr>
          <w:rFonts w:ascii="Times New Roman" w:hAnsi="Times New Roman" w:cs="Times New Roman"/>
          <w:sz w:val="24"/>
          <w:szCs w:val="24"/>
        </w:rPr>
        <w:t>-</w:t>
      </w:r>
      <w:r w:rsidR="00502D61">
        <w:rPr>
          <w:rFonts w:ascii="Times New Roman" w:hAnsi="Times New Roman" w:cs="Times New Roman"/>
          <w:sz w:val="24"/>
          <w:szCs w:val="24"/>
        </w:rPr>
        <w:t>15,21); il De</w:t>
      </w:r>
      <w:r w:rsidRPr="0052756A">
        <w:rPr>
          <w:rFonts w:ascii="Times New Roman" w:hAnsi="Times New Roman" w:cs="Times New Roman"/>
          <w:sz w:val="24"/>
          <w:szCs w:val="24"/>
        </w:rPr>
        <w:t>calogo, documento di una condotta degna di Dio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20,1-17); il rito dell'alleanza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).</w:t>
      </w:r>
    </w:p>
    <w:p w:rsidR="00C7167C" w:rsidRDefault="00C7167C" w:rsidP="007037E9">
      <w:pPr>
        <w:pStyle w:val="Corpodeltesto21"/>
        <w:shd w:val="clear" w:color="auto" w:fill="auto"/>
        <w:tabs>
          <w:tab w:val="left" w:pos="500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3D09E2" w:rsidRDefault="00C27B3F" w:rsidP="003D09E2">
      <w:pPr>
        <w:pStyle w:val="Titolo3"/>
      </w:pPr>
      <w:bookmarkStart w:id="12" w:name="_Toc196184712"/>
      <w:r w:rsidRPr="0052756A">
        <w:t>N. 3.</w:t>
      </w:r>
      <w:r w:rsidRPr="0052756A">
        <w:rPr>
          <w:rStyle w:val="CorpodeltestoGaramond115ptCorsivo"/>
          <w:rFonts w:ascii="Times New Roman" w:hAnsi="Times New Roman" w:cs="Times New Roman"/>
          <w:color w:val="auto"/>
          <w:sz w:val="24"/>
          <w:szCs w:val="24"/>
        </w:rPr>
        <w:t xml:space="preserve"> Il Levitico</w:t>
      </w:r>
      <w:bookmarkEnd w:id="12"/>
      <w:r w:rsidRPr="0052756A">
        <w:t xml:space="preserve"> </w:t>
      </w:r>
    </w:p>
    <w:p w:rsidR="00C27B3F" w:rsidRPr="0052756A" w:rsidRDefault="00C27B3F" w:rsidP="007037E9">
      <w:pPr>
        <w:pStyle w:val="Corpodeltesto21"/>
        <w:shd w:val="clear" w:color="auto" w:fill="auto"/>
        <w:tabs>
          <w:tab w:val="left" w:pos="500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proofErr w:type="gramStart"/>
      <w:r w:rsidRPr="0052756A">
        <w:rPr>
          <w:color w:val="auto"/>
          <w:sz w:val="24"/>
          <w:szCs w:val="24"/>
        </w:rPr>
        <w:t>racchiud</w:t>
      </w:r>
      <w:r w:rsidR="00502D61">
        <w:rPr>
          <w:color w:val="auto"/>
          <w:sz w:val="24"/>
          <w:szCs w:val="24"/>
        </w:rPr>
        <w:t>e</w:t>
      </w:r>
      <w:proofErr w:type="gramEnd"/>
      <w:r w:rsidR="00502D61">
        <w:rPr>
          <w:color w:val="auto"/>
          <w:sz w:val="24"/>
          <w:szCs w:val="24"/>
        </w:rPr>
        <w:t xml:space="preserve"> esclusivamente leggi di origi</w:t>
      </w:r>
      <w:r w:rsidRPr="0052756A">
        <w:rPr>
          <w:color w:val="auto"/>
          <w:sz w:val="24"/>
          <w:szCs w:val="24"/>
        </w:rPr>
        <w:t>ne sacerdotale che fanno segui</w:t>
      </w:r>
      <w:r w:rsidR="00502D61">
        <w:rPr>
          <w:color w:val="auto"/>
          <w:sz w:val="24"/>
          <w:szCs w:val="24"/>
        </w:rPr>
        <w:t>to all'Esodo: rituale dei sacri</w:t>
      </w:r>
      <w:r w:rsidRPr="0052756A">
        <w:rPr>
          <w:color w:val="auto"/>
          <w:sz w:val="24"/>
          <w:szCs w:val="24"/>
        </w:rPr>
        <w:t xml:space="preserve">fici tradizionali, investitura dei sacerdoti, norme di purezza rituale, codice riformatore denominato « Legge di santità » a motivo del suo principio fondamentale: « Siate santi, come io, </w:t>
      </w:r>
      <w:proofErr w:type="spellStart"/>
      <w:r w:rsidRPr="0052756A">
        <w:rPr>
          <w:color w:val="auto"/>
          <w:sz w:val="24"/>
          <w:szCs w:val="24"/>
        </w:rPr>
        <w:t>Jahvé</w:t>
      </w:r>
      <w:proofErr w:type="spellEnd"/>
      <w:r w:rsidRPr="0052756A">
        <w:rPr>
          <w:color w:val="auto"/>
          <w:sz w:val="24"/>
          <w:szCs w:val="24"/>
        </w:rPr>
        <w:t>, sono santo» (</w:t>
      </w:r>
      <w:proofErr w:type="spellStart"/>
      <w:r w:rsidRPr="0052756A">
        <w:rPr>
          <w:color w:val="auto"/>
          <w:sz w:val="24"/>
          <w:szCs w:val="24"/>
        </w:rPr>
        <w:t>Lv</w:t>
      </w:r>
      <w:proofErr w:type="spellEnd"/>
      <w:r w:rsidRPr="0052756A">
        <w:rPr>
          <w:color w:val="auto"/>
          <w:sz w:val="24"/>
          <w:szCs w:val="24"/>
        </w:rPr>
        <w:t xml:space="preserve"> 19,2). Possiamo saltare questo libro per una prima lettura.</w:t>
      </w:r>
    </w:p>
    <w:p w:rsidR="00C7167C" w:rsidRDefault="00C7167C" w:rsidP="007037E9">
      <w:pPr>
        <w:pStyle w:val="Corpodeltesto21"/>
        <w:shd w:val="clear" w:color="auto" w:fill="auto"/>
        <w:tabs>
          <w:tab w:val="left" w:pos="500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3D09E2" w:rsidRDefault="00C27B3F" w:rsidP="003D09E2">
      <w:pPr>
        <w:pStyle w:val="Titolo3"/>
      </w:pPr>
      <w:bookmarkStart w:id="13" w:name="_Toc196184713"/>
      <w:r w:rsidRPr="0052756A">
        <w:t>N. 4.</w:t>
      </w:r>
      <w:r w:rsidRPr="0052756A">
        <w:rPr>
          <w:rStyle w:val="CorpodeltestoGaramond115ptCorsivo"/>
          <w:rFonts w:ascii="Times New Roman" w:hAnsi="Times New Roman" w:cs="Times New Roman"/>
          <w:color w:val="auto"/>
          <w:sz w:val="24"/>
          <w:szCs w:val="24"/>
        </w:rPr>
        <w:t xml:space="preserve"> Il libro dei Numeri</w:t>
      </w:r>
      <w:bookmarkEnd w:id="13"/>
      <w:r w:rsidRPr="0052756A">
        <w:t xml:space="preserve"> </w:t>
      </w:r>
    </w:p>
    <w:p w:rsidR="00C27B3F" w:rsidRPr="0052756A" w:rsidRDefault="00C27B3F" w:rsidP="007037E9">
      <w:pPr>
        <w:pStyle w:val="Corpodeltesto21"/>
        <w:shd w:val="clear" w:color="auto" w:fill="auto"/>
        <w:tabs>
          <w:tab w:val="left" w:pos="500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proofErr w:type="gramStart"/>
      <w:r w:rsidRPr="0052756A">
        <w:rPr>
          <w:color w:val="auto"/>
          <w:sz w:val="24"/>
          <w:szCs w:val="24"/>
        </w:rPr>
        <w:t>(oppure</w:t>
      </w:r>
      <w:proofErr w:type="gramEnd"/>
      <w:r w:rsidRPr="0052756A">
        <w:rPr>
          <w:color w:val="auto"/>
          <w:sz w:val="24"/>
          <w:szCs w:val="24"/>
        </w:rPr>
        <w:t xml:space="preserve"> del cens</w:t>
      </w:r>
      <w:r w:rsidR="00502D61">
        <w:rPr>
          <w:color w:val="auto"/>
          <w:sz w:val="24"/>
          <w:szCs w:val="24"/>
        </w:rPr>
        <w:t>imento) ripren</w:t>
      </w:r>
      <w:r w:rsidRPr="0052756A">
        <w:rPr>
          <w:color w:val="auto"/>
          <w:sz w:val="24"/>
          <w:szCs w:val="24"/>
        </w:rPr>
        <w:t>de il racconto della traversata d</w:t>
      </w:r>
      <w:r w:rsidR="00502D61">
        <w:rPr>
          <w:color w:val="auto"/>
          <w:sz w:val="24"/>
          <w:szCs w:val="24"/>
        </w:rPr>
        <w:t>el deserto, con l'aiuto di aned</w:t>
      </w:r>
      <w:r w:rsidRPr="0052756A">
        <w:rPr>
          <w:color w:val="auto"/>
          <w:sz w:val="24"/>
          <w:szCs w:val="24"/>
        </w:rPr>
        <w:t>doti che mostrano Israele co</w:t>
      </w:r>
      <w:r w:rsidR="00502D61">
        <w:rPr>
          <w:color w:val="auto"/>
          <w:sz w:val="24"/>
          <w:szCs w:val="24"/>
        </w:rPr>
        <w:t>me un « popolo dalla dura cervi</w:t>
      </w:r>
      <w:r w:rsidRPr="0052756A">
        <w:rPr>
          <w:color w:val="auto"/>
          <w:sz w:val="24"/>
          <w:szCs w:val="24"/>
        </w:rPr>
        <w:t>ce ». Il racconto è inframmezzato da leggi religiose e rituali; guida Isr</w:t>
      </w:r>
      <w:r w:rsidR="00F65D41">
        <w:rPr>
          <w:color w:val="auto"/>
          <w:sz w:val="24"/>
          <w:szCs w:val="24"/>
        </w:rPr>
        <w:t xml:space="preserve">aele fino </w:t>
      </w:r>
      <w:proofErr w:type="gramStart"/>
      <w:r w:rsidR="00F65D41">
        <w:rPr>
          <w:color w:val="auto"/>
          <w:sz w:val="24"/>
          <w:szCs w:val="24"/>
        </w:rPr>
        <w:t>al di là del</w:t>
      </w:r>
      <w:proofErr w:type="gramEnd"/>
      <w:r w:rsidR="00F65D41">
        <w:rPr>
          <w:color w:val="auto"/>
          <w:sz w:val="24"/>
          <w:szCs w:val="24"/>
        </w:rPr>
        <w:t xml:space="preserve"> Giordano</w:t>
      </w:r>
      <w:r w:rsidRPr="0052756A">
        <w:rPr>
          <w:color w:val="auto"/>
          <w:sz w:val="24"/>
          <w:szCs w:val="24"/>
        </w:rPr>
        <w:t>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3D09E2" w:rsidRDefault="00C27B3F" w:rsidP="003D09E2">
      <w:pPr>
        <w:pStyle w:val="Titolo3"/>
      </w:pPr>
      <w:bookmarkStart w:id="14" w:name="_Toc196184714"/>
      <w:r w:rsidRPr="0052756A">
        <w:t>N. 5.</w:t>
      </w:r>
      <w:r w:rsidRPr="0052756A">
        <w:rPr>
          <w:rStyle w:val="Corpodeltesto115ptCorsivo"/>
          <w:rFonts w:ascii="Times New Roman" w:eastAsia="Sylfaen" w:hAnsi="Times New Roman" w:cs="Times New Roman"/>
          <w:sz w:val="24"/>
          <w:szCs w:val="24"/>
        </w:rPr>
        <w:t xml:space="preserve"> Il Deuteronomio</w:t>
      </w:r>
      <w:bookmarkEnd w:id="14"/>
      <w:r w:rsidRPr="0052756A">
        <w:t xml:space="preserve"> </w:t>
      </w:r>
    </w:p>
    <w:p w:rsidR="00C27B3F" w:rsidRPr="0052756A" w:rsidRDefault="00C27B3F" w:rsidP="007037E9">
      <w:pPr>
        <w:pStyle w:val="Corpodeltesto1"/>
        <w:shd w:val="clear" w:color="auto" w:fill="auto"/>
        <w:tabs>
          <w:tab w:val="left" w:pos="51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(o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seconda Legge ») è servito come documento al tenta</w:t>
      </w:r>
      <w:r w:rsidR="00F65D41">
        <w:rPr>
          <w:rFonts w:ascii="Times New Roman" w:hAnsi="Times New Roman" w:cs="Times New Roman"/>
          <w:sz w:val="24"/>
          <w:szCs w:val="24"/>
        </w:rPr>
        <w:t xml:space="preserve">tivo di riforma del re </w:t>
      </w:r>
      <w:proofErr w:type="spellStart"/>
      <w:r w:rsidR="00F65D41">
        <w:rPr>
          <w:rFonts w:ascii="Times New Roman" w:hAnsi="Times New Roman" w:cs="Times New Roman"/>
          <w:sz w:val="24"/>
          <w:szCs w:val="24"/>
        </w:rPr>
        <w:t>Giosia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. Si presenta come una serie</w:t>
      </w:r>
      <w:r w:rsidR="00502D61">
        <w:rPr>
          <w:rFonts w:ascii="Times New Roman" w:hAnsi="Times New Roman" w:cs="Times New Roman"/>
          <w:sz w:val="24"/>
          <w:szCs w:val="24"/>
        </w:rPr>
        <w:t xml:space="preserve"> di discorsi di Mosè: esortazio</w:t>
      </w:r>
      <w:r w:rsidRPr="0052756A">
        <w:rPr>
          <w:rFonts w:ascii="Times New Roman" w:hAnsi="Times New Roman" w:cs="Times New Roman"/>
          <w:sz w:val="24"/>
          <w:szCs w:val="24"/>
        </w:rPr>
        <w:t>ne alla fedeltà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1-11), promulgazione del Codice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12-28), finale della storia che conduce fino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alla morte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di Mosè (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29-34).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I Giudei ne hanno ricavato il testo della loro professione di fede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6,4-13). Esempi di leggi sociali: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23,16-26; 24,6-22:</w:t>
      </w:r>
      <w:r w:rsidR="00502D61">
        <w:rPr>
          <w:rFonts w:ascii="Times New Roman" w:hAnsi="Times New Roman" w:cs="Times New Roman"/>
          <w:sz w:val="20"/>
          <w:szCs w:val="20"/>
        </w:rPr>
        <w:t xml:space="preserve"> la preoccupazione della giusti</w:t>
      </w:r>
      <w:r w:rsidRPr="00987CB6">
        <w:rPr>
          <w:rFonts w:ascii="Times New Roman" w:hAnsi="Times New Roman" w:cs="Times New Roman"/>
          <w:sz w:val="20"/>
          <w:szCs w:val="20"/>
        </w:rPr>
        <w:t xml:space="preserve">zia e della solidarietà fraterna come base della vita sociale è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fortemente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 sottolineata.</w:t>
      </w:r>
    </w:p>
    <w:p w:rsidR="00F65D41" w:rsidRDefault="00F65D41" w:rsidP="007037E9">
      <w:pPr>
        <w:pStyle w:val="Corpodeltesto30"/>
        <w:shd w:val="clear" w:color="auto" w:fill="auto"/>
        <w:spacing w:after="0" w:line="240" w:lineRule="auto"/>
        <w:ind w:firstLine="113"/>
        <w:contextualSpacing/>
        <w:jc w:val="both"/>
        <w:rPr>
          <w:rStyle w:val="Corpodeltesto311ptNoncorsivo"/>
        </w:rPr>
      </w:pPr>
    </w:p>
    <w:p w:rsidR="00C27B3F" w:rsidRPr="00F65D41" w:rsidRDefault="00C27B3F" w:rsidP="00A71964">
      <w:pPr>
        <w:pStyle w:val="Titolo2"/>
      </w:pPr>
      <w:bookmarkStart w:id="15" w:name="_Toc196184715"/>
      <w:r w:rsidRPr="00F65D41">
        <w:t>Dalle fonti scritte alle tradizioni orali</w:t>
      </w:r>
      <w:bookmarkEnd w:id="15"/>
    </w:p>
    <w:p w:rsidR="00C27B3F" w:rsidRPr="0052756A" w:rsidRDefault="00C27B3F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Nella sua forma attuale il Pentateuco è stat</w:t>
      </w:r>
      <w:r w:rsidR="00F65D41">
        <w:rPr>
          <w:rFonts w:ascii="Times New Roman" w:hAnsi="Times New Roman" w:cs="Times New Roman"/>
          <w:sz w:val="24"/>
          <w:szCs w:val="24"/>
        </w:rPr>
        <w:t xml:space="preserve">o fissato nel V secolo da </w:t>
      </w:r>
      <w:proofErr w:type="spellStart"/>
      <w:r w:rsidR="00F65D41">
        <w:rPr>
          <w:rFonts w:ascii="Times New Roman" w:hAnsi="Times New Roman" w:cs="Times New Roman"/>
          <w:sz w:val="24"/>
          <w:szCs w:val="24"/>
        </w:rPr>
        <w:t>Esdra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. È possibile individuarvi</w:t>
      </w:r>
      <w:r w:rsidRPr="0052756A">
        <w:rPr>
          <w:rStyle w:val="Corpodeltesto115ptCorsivo"/>
          <w:rFonts w:ascii="Times New Roman" w:eastAsia="Sylfaen" w:hAnsi="Times New Roman" w:cs="Times New Roman"/>
          <w:sz w:val="24"/>
          <w:szCs w:val="24"/>
        </w:rPr>
        <w:t xml:space="preserve"> fonti scritte</w:t>
      </w:r>
      <w:r w:rsidRPr="0052756A">
        <w:rPr>
          <w:rFonts w:ascii="Times New Roman" w:hAnsi="Times New Roman" w:cs="Times New Roman"/>
          <w:sz w:val="24"/>
          <w:szCs w:val="24"/>
        </w:rPr>
        <w:t xml:space="preserve"> abilmente combinate, che si raggruppano intorno a quattro fili conduttori: il blocco del Deuteronomio e tre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storie sacre » alle quali sono collegati codici diversi.</w:t>
      </w:r>
    </w:p>
    <w:p w:rsidR="00A13944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 xml:space="preserve">Una storia sacra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>giudea » (designata dai critici con la sigla J) è stata redatta in fasi successive sotto David e soprattutto sotto Salomone. Si prolungava, con racconti episodici, fino alla storia della successione di David. Dio vi era designato, fin dalle origini, con il n</w:t>
      </w:r>
      <w:r w:rsidR="00A13944">
        <w:rPr>
          <w:rFonts w:ascii="Times New Roman" w:hAnsi="Times New Roman" w:cs="Times New Roman"/>
          <w:sz w:val="24"/>
          <w:szCs w:val="24"/>
        </w:rPr>
        <w:t xml:space="preserve">ome liturgico di </w:t>
      </w:r>
      <w:proofErr w:type="spellStart"/>
      <w:r w:rsidR="00A13944">
        <w:rPr>
          <w:rFonts w:ascii="Times New Roman" w:hAnsi="Times New Roman" w:cs="Times New Roman"/>
          <w:sz w:val="24"/>
          <w:szCs w:val="24"/>
        </w:rPr>
        <w:t>Jahvé</w:t>
      </w:r>
      <w:proofErr w:type="spellEnd"/>
      <w:r w:rsidR="00A13944">
        <w:rPr>
          <w:rFonts w:ascii="Times New Roman" w:hAnsi="Times New Roman" w:cs="Times New Roman"/>
          <w:sz w:val="24"/>
          <w:szCs w:val="24"/>
        </w:rPr>
        <w:t>. Ha inau</w:t>
      </w:r>
      <w:r w:rsidRPr="0052756A">
        <w:rPr>
          <w:rFonts w:ascii="Times New Roman" w:hAnsi="Times New Roman" w:cs="Times New Roman"/>
          <w:sz w:val="24"/>
          <w:szCs w:val="24"/>
        </w:rPr>
        <w:t xml:space="preserve">gurato il genere letterario della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storia sacra » che non ha un suo esatto equivalente nelle culture dell'antichità. Una storia sacra scritta in Israele verso l'ottavo secolo indica Dio con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Elohim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, da cui il nome di</w:t>
      </w:r>
      <w:r w:rsidR="00A1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44">
        <w:rPr>
          <w:rFonts w:ascii="Times New Roman" w:hAnsi="Times New Roman" w:cs="Times New Roman"/>
          <w:sz w:val="24"/>
          <w:szCs w:val="24"/>
        </w:rPr>
        <w:t>Eloista</w:t>
      </w:r>
      <w:proofErr w:type="spellEnd"/>
      <w:r w:rsidR="00A13944">
        <w:rPr>
          <w:rFonts w:ascii="Times New Roman" w:hAnsi="Times New Roman" w:cs="Times New Roman"/>
          <w:sz w:val="24"/>
          <w:szCs w:val="24"/>
        </w:rPr>
        <w:t xml:space="preserve"> (sigla E). Porta il se</w:t>
      </w:r>
      <w:r w:rsidRPr="0052756A">
        <w:rPr>
          <w:rFonts w:ascii="Times New Roman" w:hAnsi="Times New Roman" w:cs="Times New Roman"/>
          <w:sz w:val="24"/>
          <w:szCs w:val="24"/>
        </w:rPr>
        <w:t xml:space="preserve">gno di un forte influsso profetico. Questi due documenti sono stati fusi insieme verso la fine dell'ottavo secolo, </w:t>
      </w:r>
      <w:r w:rsidR="00F65D41">
        <w:rPr>
          <w:rFonts w:ascii="Times New Roman" w:hAnsi="Times New Roman" w:cs="Times New Roman"/>
          <w:sz w:val="24"/>
          <w:szCs w:val="24"/>
        </w:rPr>
        <w:t xml:space="preserve">dopo la distruzione di </w:t>
      </w:r>
      <w:proofErr w:type="spellStart"/>
      <w:r w:rsidR="00F65D41">
        <w:rPr>
          <w:rFonts w:ascii="Times New Roman" w:hAnsi="Times New Roman" w:cs="Times New Roman"/>
          <w:sz w:val="24"/>
          <w:szCs w:val="24"/>
        </w:rPr>
        <w:t>Samaria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allorché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alcuni rifugiati del Nord ripiegarono su G</w:t>
      </w:r>
      <w:r w:rsidR="00A13944">
        <w:rPr>
          <w:rFonts w:ascii="Times New Roman" w:hAnsi="Times New Roman" w:cs="Times New Roman"/>
          <w:sz w:val="24"/>
          <w:szCs w:val="24"/>
        </w:rPr>
        <w:t>erusalemme: la fusione J-E atte</w:t>
      </w:r>
      <w:r w:rsidRPr="0052756A">
        <w:rPr>
          <w:rFonts w:ascii="Times New Roman" w:hAnsi="Times New Roman" w:cs="Times New Roman"/>
          <w:sz w:val="24"/>
          <w:szCs w:val="24"/>
        </w:rPr>
        <w:t xml:space="preserve">stava l'unità delle tradizioni del Nord e del Sud. Una storia sacra di origine sacerdotale (sigla P, dalla parola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tedesca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Priesterkodex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 xml:space="preserve"> , « codice sacerdotale ») riprese a grandi linee lo schema antico per fornire una g</w:t>
      </w:r>
      <w:r w:rsidR="00A13944">
        <w:rPr>
          <w:rFonts w:ascii="Times New Roman" w:hAnsi="Times New Roman" w:cs="Times New Roman"/>
          <w:sz w:val="24"/>
          <w:szCs w:val="24"/>
        </w:rPr>
        <w:t>iustificazione alle leggi sacer</w:t>
      </w:r>
      <w:r w:rsidRPr="0052756A">
        <w:rPr>
          <w:rFonts w:ascii="Times New Roman" w:hAnsi="Times New Roman" w:cs="Times New Roman"/>
          <w:sz w:val="24"/>
          <w:szCs w:val="24"/>
        </w:rPr>
        <w:t>dotali, probabilmente verso la fine dell'esilio in Babilonia. La conservazione</w:t>
      </w:r>
      <w:r w:rsidR="00F65D41">
        <w:rPr>
          <w:rFonts w:ascii="Times New Roman" w:hAnsi="Times New Roman" w:cs="Times New Roman"/>
          <w:sz w:val="24"/>
          <w:szCs w:val="24"/>
        </w:rPr>
        <w:t xml:space="preserve"> </w:t>
      </w:r>
      <w:r w:rsidRPr="0052756A">
        <w:rPr>
          <w:rFonts w:ascii="Times New Roman" w:hAnsi="Times New Roman" w:cs="Times New Roman"/>
          <w:sz w:val="24"/>
          <w:szCs w:val="24"/>
        </w:rPr>
        <w:t>sostanziale degli antichi documenti, abilmente sistemati dagli scribi</w:t>
      </w:r>
      <w:r w:rsidR="00A13944">
        <w:rPr>
          <w:rFonts w:ascii="Times New Roman" w:hAnsi="Times New Roman" w:cs="Times New Roman"/>
          <w:sz w:val="24"/>
          <w:szCs w:val="24"/>
        </w:rPr>
        <w:t xml:space="preserve"> e non sostituiti da composizio</w:t>
      </w:r>
      <w:r w:rsidRPr="0052756A">
        <w:rPr>
          <w:rFonts w:ascii="Times New Roman" w:hAnsi="Times New Roman" w:cs="Times New Roman"/>
          <w:sz w:val="24"/>
          <w:szCs w:val="24"/>
        </w:rPr>
        <w:t xml:space="preserve">ni nuove, dimostra il loro rispetto della tradizione. Questi stessi documenti non sono stati inventati in tutte le loro articolazioni. I loro redattori hanno raccolto insieme le </w:t>
      </w:r>
      <w:r w:rsidRPr="0052756A">
        <w:rPr>
          <w:rStyle w:val="Corpodeltesto115ptCorsivo"/>
          <w:rFonts w:ascii="Times New Roman" w:hAnsi="Times New Roman" w:cs="Times New Roman"/>
          <w:sz w:val="24"/>
          <w:szCs w:val="24"/>
        </w:rPr>
        <w:t>tradizioni orali</w:t>
      </w:r>
      <w:r w:rsidRPr="0052756A">
        <w:rPr>
          <w:rFonts w:ascii="Times New Roman" w:hAnsi="Times New Roman" w:cs="Times New Roman"/>
          <w:sz w:val="24"/>
          <w:szCs w:val="24"/>
        </w:rPr>
        <w:t xml:space="preserve"> che custodivano nei santuari</w:t>
      </w:r>
      <w:r w:rsidR="00A13944">
        <w:rPr>
          <w:rFonts w:ascii="Times New Roman" w:hAnsi="Times New Roman" w:cs="Times New Roman"/>
          <w:sz w:val="24"/>
          <w:szCs w:val="24"/>
        </w:rPr>
        <w:t xml:space="preserve">, fra le tribù, i clan, ecc. </w:t>
      </w:r>
      <w:r w:rsidRPr="0052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tutto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il patrimonio nazionale dei ricordi, delle usanze, dei riti, delle credenze</w:t>
      </w:r>
      <w:r w:rsidR="00A13944">
        <w:rPr>
          <w:rFonts w:ascii="Times New Roman" w:hAnsi="Times New Roman" w:cs="Times New Roman"/>
          <w:sz w:val="24"/>
          <w:szCs w:val="24"/>
        </w:rPr>
        <w:t xml:space="preserve"> religiose, delle regole di com</w:t>
      </w:r>
      <w:r w:rsidRPr="0052756A">
        <w:rPr>
          <w:rFonts w:ascii="Times New Roman" w:hAnsi="Times New Roman" w:cs="Times New Roman"/>
          <w:sz w:val="24"/>
          <w:szCs w:val="24"/>
        </w:rPr>
        <w:t xml:space="preserve">portamento morale. </w:t>
      </w:r>
    </w:p>
    <w:p w:rsidR="00C27B3F" w:rsidRPr="0052756A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2756A">
        <w:rPr>
          <w:rFonts w:ascii="Times New Roman" w:hAnsi="Times New Roman" w:cs="Times New Roman"/>
          <w:sz w:val="24"/>
          <w:szCs w:val="24"/>
        </w:rPr>
        <w:t>A questo</w:t>
      </w:r>
      <w:r w:rsidR="00A13944">
        <w:rPr>
          <w:rFonts w:ascii="Times New Roman" w:hAnsi="Times New Roman" w:cs="Times New Roman"/>
          <w:sz w:val="24"/>
          <w:szCs w:val="24"/>
        </w:rPr>
        <w:t xml:space="preserve"> stadio culturale, che gli etno</w:t>
      </w:r>
      <w:r w:rsidRPr="0052756A">
        <w:rPr>
          <w:rFonts w:ascii="Times New Roman" w:hAnsi="Times New Roman" w:cs="Times New Roman"/>
          <w:sz w:val="24"/>
          <w:szCs w:val="24"/>
        </w:rPr>
        <w:t>logi conoscono come ancora esistente nel</w:t>
      </w:r>
      <w:r w:rsidR="00A13944">
        <w:rPr>
          <w:rFonts w:ascii="Times New Roman" w:hAnsi="Times New Roman" w:cs="Times New Roman"/>
          <w:sz w:val="24"/>
          <w:szCs w:val="24"/>
        </w:rPr>
        <w:t>l'Africa tradiziona</w:t>
      </w:r>
      <w:r w:rsidRPr="0052756A">
        <w:rPr>
          <w:rFonts w:ascii="Times New Roman" w:hAnsi="Times New Roman" w:cs="Times New Roman"/>
          <w:sz w:val="24"/>
          <w:szCs w:val="24"/>
        </w:rPr>
        <w:t xml:space="preserve">le, in America del Sud, in </w:t>
      </w:r>
      <w:proofErr w:type="spellStart"/>
      <w:r w:rsidRPr="0052756A">
        <w:rPr>
          <w:rFonts w:ascii="Times New Roman" w:hAnsi="Times New Roman" w:cs="Times New Roman"/>
          <w:sz w:val="24"/>
          <w:szCs w:val="24"/>
        </w:rPr>
        <w:t>Oceania</w:t>
      </w:r>
      <w:proofErr w:type="spellEnd"/>
      <w:r w:rsidRPr="0052756A">
        <w:rPr>
          <w:rFonts w:ascii="Times New Roman" w:hAnsi="Times New Roman" w:cs="Times New Roman"/>
          <w:sz w:val="24"/>
          <w:szCs w:val="24"/>
        </w:rPr>
        <w:t>, non appartiene solo la storia di altri tempi, ma anche</w:t>
      </w:r>
      <w:r w:rsidR="00A13944">
        <w:rPr>
          <w:rFonts w:ascii="Times New Roman" w:hAnsi="Times New Roman" w:cs="Times New Roman"/>
          <w:sz w:val="24"/>
          <w:szCs w:val="24"/>
        </w:rPr>
        <w:t xml:space="preserve"> tutto il bagaglio indispensabi</w:t>
      </w:r>
      <w:r w:rsidRPr="0052756A">
        <w:rPr>
          <w:rFonts w:ascii="Times New Roman" w:hAnsi="Times New Roman" w:cs="Times New Roman"/>
          <w:sz w:val="24"/>
          <w:szCs w:val="24"/>
        </w:rPr>
        <w:t xml:space="preserve">le per la vita sociale che così </w:t>
      </w:r>
      <w:proofErr w:type="gramStart"/>
      <w:r w:rsidRPr="0052756A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52756A">
        <w:rPr>
          <w:rFonts w:ascii="Times New Roman" w:hAnsi="Times New Roman" w:cs="Times New Roman"/>
          <w:sz w:val="24"/>
          <w:szCs w:val="24"/>
        </w:rPr>
        <w:t xml:space="preserve"> trasmesso in canti, in proverbi e favole, in racconti ove sopravvive la figura degli eroi di un tempo, in epopee che fanno vibrare la sensibilità popolare, in raccolte di casi </w:t>
      </w:r>
      <w:r w:rsidR="00A13944">
        <w:rPr>
          <w:rFonts w:ascii="Times New Roman" w:hAnsi="Times New Roman" w:cs="Times New Roman"/>
          <w:sz w:val="24"/>
          <w:szCs w:val="24"/>
        </w:rPr>
        <w:t>giuridici, in rituali minuziosa</w:t>
      </w:r>
      <w:r w:rsidRPr="0052756A">
        <w:rPr>
          <w:rFonts w:ascii="Times New Roman" w:hAnsi="Times New Roman" w:cs="Times New Roman"/>
          <w:sz w:val="24"/>
          <w:szCs w:val="24"/>
        </w:rPr>
        <w:t>mente conservati, in usanze la cui origine precisa si perde nella notte dei tempi. Sono qu</w:t>
      </w:r>
      <w:r w:rsidR="00A13944">
        <w:rPr>
          <w:rFonts w:ascii="Times New Roman" w:hAnsi="Times New Roman" w:cs="Times New Roman"/>
          <w:sz w:val="24"/>
          <w:szCs w:val="24"/>
        </w:rPr>
        <w:t>este le tradizioni del Pentateu</w:t>
      </w:r>
      <w:r w:rsidRPr="0052756A">
        <w:rPr>
          <w:rFonts w:ascii="Times New Roman" w:hAnsi="Times New Roman" w:cs="Times New Roman"/>
          <w:sz w:val="24"/>
          <w:szCs w:val="24"/>
        </w:rPr>
        <w:t>co, raccolte da uomini preocc</w:t>
      </w:r>
      <w:r w:rsidR="00A13944">
        <w:rPr>
          <w:rFonts w:ascii="Times New Roman" w:hAnsi="Times New Roman" w:cs="Times New Roman"/>
          <w:sz w:val="24"/>
          <w:szCs w:val="24"/>
        </w:rPr>
        <w:t>upati dell'interpretazione reli</w:t>
      </w:r>
      <w:r w:rsidRPr="0052756A">
        <w:rPr>
          <w:rFonts w:ascii="Times New Roman" w:hAnsi="Times New Roman" w:cs="Times New Roman"/>
          <w:sz w:val="24"/>
          <w:szCs w:val="24"/>
        </w:rPr>
        <w:t>giosa della loro storia nazi</w:t>
      </w:r>
      <w:r w:rsidR="00A13944">
        <w:rPr>
          <w:rFonts w:ascii="Times New Roman" w:hAnsi="Times New Roman" w:cs="Times New Roman"/>
          <w:sz w:val="24"/>
          <w:szCs w:val="24"/>
        </w:rPr>
        <w:t>onale; diffondevano con esse an</w:t>
      </w:r>
      <w:r w:rsidRPr="0052756A">
        <w:rPr>
          <w:rFonts w:ascii="Times New Roman" w:hAnsi="Times New Roman" w:cs="Times New Roman"/>
          <w:sz w:val="24"/>
          <w:szCs w:val="24"/>
        </w:rPr>
        <w:t xml:space="preserve">che tutta la civiltà antica. </w:t>
      </w:r>
      <w:r w:rsidR="00F65D41">
        <w:rPr>
          <w:rFonts w:ascii="Times New Roman" w:hAnsi="Times New Roman" w:cs="Times New Roman"/>
          <w:sz w:val="24"/>
          <w:szCs w:val="24"/>
        </w:rPr>
        <w:t xml:space="preserve">È </w:t>
      </w:r>
      <w:r w:rsidRPr="0052756A">
        <w:rPr>
          <w:rFonts w:ascii="Times New Roman" w:hAnsi="Times New Roman" w:cs="Times New Roman"/>
          <w:sz w:val="24"/>
          <w:szCs w:val="24"/>
        </w:rPr>
        <w:t xml:space="preserve">con questo </w:t>
      </w:r>
      <w:r w:rsidR="00A13944">
        <w:rPr>
          <w:rFonts w:ascii="Times New Roman" w:hAnsi="Times New Roman" w:cs="Times New Roman"/>
          <w:sz w:val="24"/>
          <w:szCs w:val="24"/>
        </w:rPr>
        <w:t>spirito che devono essere lette</w:t>
      </w:r>
      <w:r w:rsidRPr="0052756A">
        <w:rPr>
          <w:rFonts w:ascii="Times New Roman" w:hAnsi="Times New Roman" w:cs="Times New Roman"/>
          <w:sz w:val="24"/>
          <w:szCs w:val="24"/>
        </w:rPr>
        <w:t>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Come esercizio si possono esaminare alcuni testi capaci di far conoscere il carattere particolare dei documenti presentati qui. Per "J" possiamo esaminare: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2-3 (il dramma delle origini),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24 (il matrimonio di Isacco),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11,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1-</w:t>
      </w:r>
      <w:r w:rsidR="00A13944">
        <w:rPr>
          <w:rFonts w:ascii="Times New Roman" w:hAnsi="Times New Roman" w:cs="Times New Roman"/>
          <w:sz w:val="20"/>
          <w:szCs w:val="20"/>
        </w:rPr>
        <w:t>15.18-22.31-34</w:t>
      </w:r>
      <w:proofErr w:type="gramEnd"/>
      <w:r w:rsidR="00A13944">
        <w:rPr>
          <w:rFonts w:ascii="Times New Roman" w:hAnsi="Times New Roman" w:cs="Times New Roman"/>
          <w:sz w:val="20"/>
          <w:szCs w:val="20"/>
        </w:rPr>
        <w:t xml:space="preserve"> (le prove del de</w:t>
      </w:r>
      <w:r w:rsidRPr="00987CB6">
        <w:rPr>
          <w:rFonts w:ascii="Times New Roman" w:hAnsi="Times New Roman" w:cs="Times New Roman"/>
          <w:sz w:val="20"/>
          <w:szCs w:val="20"/>
        </w:rPr>
        <w:t xml:space="preserve">serto). Per "E" possiamo scegliere: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22 (la prova di Abramo),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32 (il vitello d'oro, predicazione immaginosa contro la paganizzazione del culto israelita). Per "P":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1,1-2,4 (presentazione liturgica dell'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softHyphen/>
        <w:t xml:space="preserve">to creatore, nel quadro della settimana). "J" e "P" sono frammisti in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6,5</w:t>
      </w:r>
      <w:r w:rsidR="00F65D41" w:rsidRPr="00987CB6">
        <w:rPr>
          <w:rFonts w:ascii="Times New Roman" w:hAnsi="Times New Roman" w:cs="Times New Roman"/>
          <w:sz w:val="20"/>
          <w:szCs w:val="20"/>
        </w:rPr>
        <w:t>-</w:t>
      </w:r>
      <w:r w:rsidRPr="00987CB6">
        <w:rPr>
          <w:rFonts w:ascii="Times New Roman" w:hAnsi="Times New Roman" w:cs="Times New Roman"/>
          <w:sz w:val="20"/>
          <w:szCs w:val="20"/>
        </w:rPr>
        <w:t xml:space="preserve">9,19 (si possono separare i due fili conduttori). "J" e "E" sono frammisti in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2</w:t>
      </w:r>
      <w:r w:rsidR="00F65D41" w:rsidRPr="00987CB6">
        <w:rPr>
          <w:rFonts w:ascii="Times New Roman" w:hAnsi="Times New Roman" w:cs="Times New Roman"/>
          <w:sz w:val="20"/>
          <w:szCs w:val="20"/>
        </w:rPr>
        <w:t>-</w:t>
      </w:r>
      <w:r w:rsidRPr="00987CB6">
        <w:rPr>
          <w:rFonts w:ascii="Times New Roman" w:hAnsi="Times New Roman" w:cs="Times New Roman"/>
          <w:sz w:val="20"/>
          <w:szCs w:val="20"/>
        </w:rPr>
        <w:t xml:space="preserve">3 (vocazione di Mosè). Possono distinguersi tre fili conduttori in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13,17-14,31 (la separazi</w:t>
      </w:r>
      <w:r w:rsidR="00A13944">
        <w:rPr>
          <w:rFonts w:ascii="Times New Roman" w:hAnsi="Times New Roman" w:cs="Times New Roman"/>
          <w:sz w:val="20"/>
          <w:szCs w:val="20"/>
        </w:rPr>
        <w:t>one delle fonti si presenta dif</w:t>
      </w:r>
      <w:r w:rsidRPr="00987CB6">
        <w:rPr>
          <w:rFonts w:ascii="Times New Roman" w:hAnsi="Times New Roman" w:cs="Times New Roman"/>
          <w:sz w:val="20"/>
          <w:szCs w:val="20"/>
        </w:rPr>
        <w:t>ficile, però il lettore avverte le asprezze della composizione).</w:t>
      </w:r>
    </w:p>
    <w:p w:rsidR="00C27B3F" w:rsidRPr="0052756A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F65D41" w:rsidRDefault="00C27B3F" w:rsidP="00A71964">
      <w:pPr>
        <w:pStyle w:val="Titolo2"/>
      </w:pPr>
      <w:bookmarkStart w:id="16" w:name="_Toc196184716"/>
      <w:r w:rsidRPr="00F65D41">
        <w:t xml:space="preserve">Che cosa si deve ricercare nelle tradizioni del </w:t>
      </w:r>
      <w:proofErr w:type="gramStart"/>
      <w:r w:rsidRPr="00F65D41">
        <w:t>Pentateuco</w:t>
      </w:r>
      <w:bookmarkEnd w:id="16"/>
      <w:proofErr w:type="gramEnd"/>
    </w:p>
    <w:p w:rsidR="00C27B3F" w:rsidRPr="00F65D41" w:rsidRDefault="00C27B3F" w:rsidP="00321BD0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F65D41">
        <w:rPr>
          <w:color w:val="auto"/>
          <w:sz w:val="24"/>
          <w:szCs w:val="24"/>
        </w:rPr>
        <w:t>II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materiale giuridico</w:t>
      </w:r>
      <w:r w:rsidRPr="00F65D41">
        <w:rPr>
          <w:color w:val="auto"/>
          <w:sz w:val="24"/>
          <w:szCs w:val="24"/>
        </w:rPr>
        <w:t xml:space="preserve"> presenta un contenuto assai chiaro. I Codici sono </w:t>
      </w:r>
      <w:proofErr w:type="gramStart"/>
      <w:r w:rsidRPr="00F65D41">
        <w:rPr>
          <w:color w:val="auto"/>
          <w:sz w:val="24"/>
          <w:szCs w:val="24"/>
        </w:rPr>
        <w:t>raccolte</w:t>
      </w:r>
      <w:proofErr w:type="gramEnd"/>
      <w:r w:rsidRPr="00F65D41">
        <w:rPr>
          <w:color w:val="auto"/>
          <w:sz w:val="24"/>
          <w:szCs w:val="24"/>
        </w:rPr>
        <w:t xml:space="preserve"> di diritto consuetudinario e offrono norme pratiche per l'organizzazione della vita sociale e del culto. I discorsi che li accompagnano ne</w:t>
      </w:r>
      <w:r w:rsidR="00321BD0">
        <w:rPr>
          <w:color w:val="auto"/>
          <w:sz w:val="24"/>
          <w:szCs w:val="24"/>
        </w:rPr>
        <w:t>l Deuteronomio mo</w:t>
      </w:r>
      <w:r w:rsidRPr="00F65D41">
        <w:rPr>
          <w:color w:val="auto"/>
          <w:sz w:val="24"/>
          <w:szCs w:val="24"/>
        </w:rPr>
        <w:t xml:space="preserve">strano </w:t>
      </w:r>
      <w:proofErr w:type="gramStart"/>
      <w:r w:rsidRPr="00F65D41">
        <w:rPr>
          <w:color w:val="auto"/>
          <w:sz w:val="24"/>
          <w:szCs w:val="24"/>
        </w:rPr>
        <w:t>quale</w:t>
      </w:r>
      <w:proofErr w:type="gramEnd"/>
      <w:r w:rsidRPr="00F65D41">
        <w:rPr>
          <w:color w:val="auto"/>
          <w:sz w:val="24"/>
          <w:szCs w:val="24"/>
        </w:rPr>
        <w:t xml:space="preserve"> era la predicazione dei sacerdoti in un tipo di culto ove il diritto civile non era separato dalla religione. </w:t>
      </w:r>
      <w:proofErr w:type="gramStart"/>
      <w:r w:rsidRPr="00F65D41">
        <w:rPr>
          <w:color w:val="auto"/>
          <w:sz w:val="24"/>
          <w:szCs w:val="24"/>
        </w:rPr>
        <w:t>Ecco i codici principali: il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Codice dell'Alleanza</w:t>
      </w:r>
      <w:r w:rsidRPr="00F65D41">
        <w:rPr>
          <w:color w:val="auto"/>
          <w:sz w:val="24"/>
          <w:szCs w:val="24"/>
        </w:rPr>
        <w:t xml:space="preserve"> (</w:t>
      </w:r>
      <w:proofErr w:type="spellStart"/>
      <w:r w:rsidRPr="00F65D41">
        <w:rPr>
          <w:color w:val="auto"/>
          <w:sz w:val="24"/>
          <w:szCs w:val="24"/>
        </w:rPr>
        <w:t>Es</w:t>
      </w:r>
      <w:proofErr w:type="spellEnd"/>
      <w:r w:rsidRPr="00F65D41">
        <w:rPr>
          <w:color w:val="auto"/>
          <w:sz w:val="24"/>
          <w:szCs w:val="24"/>
        </w:rPr>
        <w:t xml:space="preserve"> 20,22- 23,33) raccolto insieme nel nord fra i secoli XI e V</w:t>
      </w:r>
      <w:r w:rsidR="00F65D41" w:rsidRPr="00F65D41">
        <w:rPr>
          <w:color w:val="auto"/>
          <w:sz w:val="24"/>
          <w:szCs w:val="24"/>
        </w:rPr>
        <w:t>III</w:t>
      </w:r>
      <w:r w:rsidRPr="00F65D41">
        <w:rPr>
          <w:color w:val="auto"/>
          <w:sz w:val="24"/>
          <w:szCs w:val="24"/>
        </w:rPr>
        <w:t xml:space="preserve"> e poi incorporato nella</w:t>
      </w:r>
      <w:proofErr w:type="gramEnd"/>
      <w:r w:rsidRPr="00F65D41">
        <w:rPr>
          <w:color w:val="auto"/>
          <w:sz w:val="24"/>
          <w:szCs w:val="24"/>
        </w:rPr>
        <w:t xml:space="preserve"> storia </w:t>
      </w:r>
      <w:proofErr w:type="spellStart"/>
      <w:r w:rsidRPr="00F65D41">
        <w:rPr>
          <w:color w:val="auto"/>
          <w:sz w:val="24"/>
          <w:szCs w:val="24"/>
        </w:rPr>
        <w:t>eloista</w:t>
      </w:r>
      <w:proofErr w:type="spellEnd"/>
      <w:r w:rsidRPr="00F65D41">
        <w:rPr>
          <w:color w:val="auto"/>
          <w:sz w:val="24"/>
          <w:szCs w:val="24"/>
        </w:rPr>
        <w:t xml:space="preserve"> (E); il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Codice </w:t>
      </w:r>
      <w:proofErr w:type="spellStart"/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>deuteronomista</w:t>
      </w:r>
      <w:proofErr w:type="spellEnd"/>
      <w:r w:rsidRPr="00F65D41">
        <w:rPr>
          <w:color w:val="auto"/>
          <w:sz w:val="24"/>
          <w:szCs w:val="24"/>
        </w:rPr>
        <w:t xml:space="preserve"> (</w:t>
      </w:r>
      <w:proofErr w:type="spellStart"/>
      <w:r w:rsidRPr="00F65D41">
        <w:rPr>
          <w:color w:val="auto"/>
          <w:sz w:val="24"/>
          <w:szCs w:val="24"/>
        </w:rPr>
        <w:t>Dt</w:t>
      </w:r>
      <w:proofErr w:type="spellEnd"/>
      <w:r w:rsidRPr="00F65D41">
        <w:rPr>
          <w:color w:val="auto"/>
          <w:sz w:val="24"/>
          <w:szCs w:val="24"/>
        </w:rPr>
        <w:t xml:space="preserve"> 12-28), redatto in due riprese nel sec. </w:t>
      </w:r>
      <w:proofErr w:type="gramStart"/>
      <w:r w:rsidRPr="00F65D41">
        <w:rPr>
          <w:color w:val="auto"/>
          <w:sz w:val="24"/>
          <w:szCs w:val="24"/>
        </w:rPr>
        <w:t>V</w:t>
      </w:r>
      <w:r w:rsidR="00F65D41" w:rsidRPr="00F65D41">
        <w:rPr>
          <w:color w:val="auto"/>
          <w:sz w:val="24"/>
          <w:szCs w:val="24"/>
        </w:rPr>
        <w:t>III</w:t>
      </w:r>
      <w:r w:rsidRPr="00F65D41">
        <w:rPr>
          <w:color w:val="auto"/>
          <w:sz w:val="24"/>
          <w:szCs w:val="24"/>
        </w:rPr>
        <w:t xml:space="preserve"> e intorno al 722; la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Legge di santità</w:t>
      </w:r>
      <w:r w:rsidRPr="00F65D41">
        <w:rPr>
          <w:color w:val="auto"/>
          <w:sz w:val="24"/>
          <w:szCs w:val="24"/>
        </w:rPr>
        <w:t xml:space="preserve"> (</w:t>
      </w:r>
      <w:proofErr w:type="spellStart"/>
      <w:r w:rsidRPr="00F65D41">
        <w:rPr>
          <w:color w:val="auto"/>
          <w:sz w:val="24"/>
          <w:szCs w:val="24"/>
        </w:rPr>
        <w:t>Lv</w:t>
      </w:r>
      <w:proofErr w:type="spellEnd"/>
      <w:r w:rsidRPr="00F65D41">
        <w:rPr>
          <w:color w:val="auto"/>
          <w:sz w:val="24"/>
          <w:szCs w:val="24"/>
        </w:rPr>
        <w:t xml:space="preserve"> 17-26), redatta fra il 622 e la fine del sec</w:t>
      </w:r>
      <w:proofErr w:type="gramEnd"/>
      <w:r w:rsidRPr="00F65D41">
        <w:rPr>
          <w:color w:val="auto"/>
          <w:sz w:val="24"/>
          <w:szCs w:val="24"/>
        </w:rPr>
        <w:t xml:space="preserve">. </w:t>
      </w:r>
      <w:proofErr w:type="gramStart"/>
      <w:r w:rsidRPr="00F65D41">
        <w:rPr>
          <w:color w:val="auto"/>
          <w:sz w:val="24"/>
          <w:szCs w:val="24"/>
        </w:rPr>
        <w:t>V</w:t>
      </w:r>
      <w:r w:rsidR="00F65D41" w:rsidRPr="00F65D41">
        <w:rPr>
          <w:color w:val="auto"/>
          <w:sz w:val="24"/>
          <w:szCs w:val="24"/>
        </w:rPr>
        <w:t>II</w:t>
      </w:r>
      <w:r w:rsidRPr="00F65D41">
        <w:rPr>
          <w:color w:val="auto"/>
          <w:sz w:val="24"/>
          <w:szCs w:val="24"/>
        </w:rPr>
        <w:t xml:space="preserve"> ma completata in seguito; i diversi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Codici sacerdotali, </w:t>
      </w:r>
      <w:r w:rsidRPr="00F65D41">
        <w:rPr>
          <w:color w:val="auto"/>
          <w:sz w:val="24"/>
          <w:szCs w:val="24"/>
        </w:rPr>
        <w:t>redatti per raccogliere le antiche usanze dopo la distruzione del Tempio (587)</w:t>
      </w:r>
      <w:proofErr w:type="gramEnd"/>
      <w:r w:rsidRPr="00F65D41">
        <w:rPr>
          <w:color w:val="auto"/>
          <w:sz w:val="24"/>
          <w:szCs w:val="24"/>
        </w:rPr>
        <w:t xml:space="preserve">. Attraverso essi </w:t>
      </w:r>
      <w:proofErr w:type="gramStart"/>
      <w:r w:rsidRPr="00F65D41">
        <w:rPr>
          <w:color w:val="auto"/>
          <w:sz w:val="24"/>
          <w:szCs w:val="24"/>
        </w:rPr>
        <w:t>possiamo</w:t>
      </w:r>
      <w:proofErr w:type="gramEnd"/>
      <w:r w:rsidRPr="00F65D41">
        <w:rPr>
          <w:color w:val="auto"/>
          <w:sz w:val="24"/>
          <w:szCs w:val="24"/>
        </w:rPr>
        <w:t xml:space="preserve"> seguire la storia della società israelita, delle sue istituzioni e del suo culto. La situazione è assai diversa per le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tradizioni narrative.</w:t>
      </w:r>
      <w:r w:rsidR="00321BD0">
        <w:rPr>
          <w:color w:val="auto"/>
          <w:sz w:val="24"/>
          <w:szCs w:val="24"/>
        </w:rPr>
        <w:t xml:space="preserve"> Il let</w:t>
      </w:r>
      <w:r w:rsidRPr="00F65D41">
        <w:rPr>
          <w:color w:val="auto"/>
          <w:sz w:val="24"/>
          <w:szCs w:val="24"/>
        </w:rPr>
        <w:t xml:space="preserve">tore moderno si metterebbe nel torto se vi ricercasse una storia sistematica dell'antichità. Mentre, è tutta la saggezza pratica necessaria alla società israelita che esse presentano sotto forma di racconti: riflessioni sul destino umano e sui rapporti fra gli uomini e Dio, concezione della famiglia e della solidarietà sociale, regole di condotta morale (a volte ancora grezze), concezione su Dio contrapposta ai </w:t>
      </w:r>
      <w:proofErr w:type="spellStart"/>
      <w:r w:rsidRPr="00F65D41">
        <w:rPr>
          <w:color w:val="auto"/>
          <w:sz w:val="24"/>
          <w:szCs w:val="24"/>
        </w:rPr>
        <w:t>paganismi</w:t>
      </w:r>
      <w:proofErr w:type="spellEnd"/>
      <w:r w:rsidRPr="00F65D41">
        <w:rPr>
          <w:color w:val="auto"/>
          <w:sz w:val="24"/>
          <w:szCs w:val="24"/>
        </w:rPr>
        <w:t xml:space="preserve"> ove le forze della natura </w:t>
      </w:r>
      <w:proofErr w:type="gramStart"/>
      <w:r w:rsidRPr="00F65D41">
        <w:rPr>
          <w:color w:val="auto"/>
          <w:sz w:val="24"/>
          <w:szCs w:val="24"/>
        </w:rPr>
        <w:t>e</w:t>
      </w:r>
      <w:r w:rsidR="00321BD0">
        <w:rPr>
          <w:color w:val="auto"/>
          <w:sz w:val="24"/>
          <w:szCs w:val="24"/>
        </w:rPr>
        <w:t>rano</w:t>
      </w:r>
      <w:proofErr w:type="gramEnd"/>
      <w:r w:rsidR="00321BD0">
        <w:rPr>
          <w:color w:val="auto"/>
          <w:sz w:val="24"/>
          <w:szCs w:val="24"/>
        </w:rPr>
        <w:t xml:space="preserve"> divinizzate, esempi di pre</w:t>
      </w:r>
      <w:r w:rsidRPr="00F65D41">
        <w:rPr>
          <w:color w:val="auto"/>
          <w:sz w:val="24"/>
          <w:szCs w:val="24"/>
        </w:rPr>
        <w:t>ghie</w:t>
      </w:r>
      <w:r w:rsidR="008A1715">
        <w:rPr>
          <w:color w:val="auto"/>
          <w:sz w:val="24"/>
          <w:szCs w:val="24"/>
        </w:rPr>
        <w:t>ra forniti dagli antenati, ecc.</w:t>
      </w:r>
      <w:r w:rsidRPr="00F65D41">
        <w:rPr>
          <w:color w:val="auto"/>
          <w:sz w:val="24"/>
          <w:szCs w:val="24"/>
        </w:rPr>
        <w:t>..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Si deve quindi oltrepassare la superficie aneddotica e cercare la punta di ogni racconto</w:t>
      </w:r>
      <w:r w:rsidRPr="00F65D41">
        <w:rPr>
          <w:color w:val="auto"/>
          <w:sz w:val="24"/>
          <w:szCs w:val="24"/>
        </w:rPr>
        <w:t>: i loro generi letterari diversificano a seconda degli insegnamenti che intendono impartire. Partendo da questa prima lettura, lo studio critico può in seguit</w:t>
      </w:r>
      <w:r w:rsidR="00321BD0">
        <w:rPr>
          <w:color w:val="auto"/>
          <w:sz w:val="24"/>
          <w:szCs w:val="24"/>
        </w:rPr>
        <w:t>o ritornare sui materiali adope</w:t>
      </w:r>
      <w:r w:rsidRPr="00F65D41">
        <w:rPr>
          <w:color w:val="auto"/>
          <w:sz w:val="24"/>
          <w:szCs w:val="24"/>
        </w:rPr>
        <w:t xml:space="preserve">rati per </w:t>
      </w:r>
      <w:proofErr w:type="gramStart"/>
      <w:r w:rsidRPr="00F65D41">
        <w:rPr>
          <w:color w:val="auto"/>
          <w:sz w:val="24"/>
          <w:szCs w:val="24"/>
        </w:rPr>
        <w:t>reperire</w:t>
      </w:r>
      <w:proofErr w:type="gramEnd"/>
      <w:r w:rsidRPr="00F65D41">
        <w:rPr>
          <w:color w:val="auto"/>
          <w:sz w:val="24"/>
          <w:szCs w:val="24"/>
        </w:rPr>
        <w:t xml:space="preserve"> le</w:t>
      </w:r>
      <w:r w:rsidRPr="00F65D41">
        <w:rPr>
          <w:rStyle w:val="CorpodeltestoCorsivoSpaziatura0pt"/>
          <w:rFonts w:eastAsia="Sylfaen"/>
          <w:color w:val="auto"/>
          <w:sz w:val="24"/>
          <w:szCs w:val="24"/>
        </w:rPr>
        <w:t xml:space="preserve"> indicazioni storiche</w:t>
      </w:r>
      <w:r w:rsidRPr="00F65D41">
        <w:rPr>
          <w:color w:val="auto"/>
          <w:sz w:val="24"/>
          <w:szCs w:val="24"/>
        </w:rPr>
        <w:t xml:space="preserve"> che essi racchiudono: per esempio, nei nomi di persone, di luoghi, di popoli, negli itinerari, nelle allusioni alle u</w:t>
      </w:r>
      <w:r w:rsidR="00321BD0">
        <w:rPr>
          <w:color w:val="auto"/>
          <w:sz w:val="24"/>
          <w:szCs w:val="24"/>
        </w:rPr>
        <w:t>sanze antiche, nelle grandi tap</w:t>
      </w:r>
      <w:r w:rsidRPr="00F65D41">
        <w:rPr>
          <w:color w:val="auto"/>
          <w:sz w:val="24"/>
          <w:szCs w:val="24"/>
        </w:rPr>
        <w:t>pe dell'esperienza passata evocate in modo immaginoso, ecc. Dietro i fatti e le gesta degli</w:t>
      </w:r>
      <w:r w:rsidR="00321BD0">
        <w:rPr>
          <w:color w:val="auto"/>
          <w:sz w:val="24"/>
          <w:szCs w:val="24"/>
        </w:rPr>
        <w:t xml:space="preserve"> eroi di un tempo si può indivi</w:t>
      </w:r>
      <w:r w:rsidRPr="00F65D41">
        <w:rPr>
          <w:color w:val="auto"/>
          <w:sz w:val="24"/>
          <w:szCs w:val="24"/>
        </w:rPr>
        <w:t xml:space="preserve">duare la storia di una società </w:t>
      </w:r>
      <w:r w:rsidR="00321BD0">
        <w:rPr>
          <w:color w:val="auto"/>
          <w:sz w:val="24"/>
          <w:szCs w:val="24"/>
        </w:rPr>
        <w:t>il cui ricordo è stato conserva</w:t>
      </w:r>
      <w:r w:rsidRPr="00F65D41">
        <w:rPr>
          <w:color w:val="auto"/>
          <w:sz w:val="24"/>
          <w:szCs w:val="24"/>
        </w:rPr>
        <w:t>to secondo le convenzioni in uso nella cultura del tempo.</w:t>
      </w:r>
    </w:p>
    <w:p w:rsidR="006A5AA4" w:rsidRDefault="00C27B3F" w:rsidP="006A5AA4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F65D41">
        <w:rPr>
          <w:color w:val="auto"/>
          <w:sz w:val="24"/>
          <w:szCs w:val="24"/>
        </w:rPr>
        <w:t xml:space="preserve">Questo riferimento storico dà luogo esso stesso </w:t>
      </w:r>
      <w:proofErr w:type="gramStart"/>
      <w:r w:rsidRPr="00F65D41">
        <w:rPr>
          <w:color w:val="auto"/>
          <w:sz w:val="24"/>
          <w:szCs w:val="24"/>
        </w:rPr>
        <w:t>ad</w:t>
      </w:r>
      <w:proofErr w:type="gramEnd"/>
      <w:r w:rsidRPr="00F65D41">
        <w:rPr>
          <w:color w:val="auto"/>
          <w:sz w:val="24"/>
          <w:szCs w:val="24"/>
        </w:rPr>
        <w:t xml:space="preserve"> una</w:t>
      </w:r>
      <w:r w:rsidR="006A5AA4">
        <w:rPr>
          <w:rStyle w:val="CorpodeltestoCorsivoSpaziatura0pt"/>
          <w:rFonts w:eastAsia="SimHei"/>
          <w:color w:val="auto"/>
          <w:sz w:val="24"/>
          <w:szCs w:val="24"/>
        </w:rPr>
        <w:t xml:space="preserve"> inter</w:t>
      </w:r>
      <w:r w:rsidRPr="00F65D41">
        <w:rPr>
          <w:rStyle w:val="CorpodeltestoCorsivoSpaziatura0pt"/>
          <w:rFonts w:eastAsia="SimHei"/>
          <w:color w:val="auto"/>
          <w:sz w:val="24"/>
          <w:szCs w:val="24"/>
        </w:rPr>
        <w:t>pretazione</w:t>
      </w:r>
      <w:r w:rsidRPr="00F65D41">
        <w:rPr>
          <w:color w:val="auto"/>
          <w:sz w:val="24"/>
          <w:szCs w:val="24"/>
        </w:rPr>
        <w:t xml:space="preserve"> che parte dall'impatto con i fatti per mostrarne il significato e le conseguenze: si </w:t>
      </w:r>
      <w:r w:rsidR="006A5AA4">
        <w:rPr>
          <w:color w:val="auto"/>
          <w:sz w:val="24"/>
          <w:szCs w:val="24"/>
        </w:rPr>
        <w:t xml:space="preserve">tratta di una </w:t>
      </w:r>
      <w:proofErr w:type="spellStart"/>
      <w:r w:rsidR="006A5AA4">
        <w:rPr>
          <w:color w:val="auto"/>
          <w:sz w:val="24"/>
          <w:szCs w:val="24"/>
        </w:rPr>
        <w:t>filosofìa</w:t>
      </w:r>
      <w:proofErr w:type="spellEnd"/>
      <w:r w:rsidR="006A5AA4">
        <w:rPr>
          <w:color w:val="auto"/>
          <w:sz w:val="24"/>
          <w:szCs w:val="24"/>
        </w:rPr>
        <w:t xml:space="preserve"> religio</w:t>
      </w:r>
      <w:r w:rsidRPr="00F65D41">
        <w:rPr>
          <w:color w:val="auto"/>
          <w:sz w:val="24"/>
          <w:szCs w:val="24"/>
        </w:rPr>
        <w:t xml:space="preserve">sa della storia che prelude da </w:t>
      </w:r>
      <w:r w:rsidR="006A5AA4">
        <w:rPr>
          <w:color w:val="auto"/>
          <w:sz w:val="24"/>
          <w:szCs w:val="24"/>
        </w:rPr>
        <w:t>lontano alla riflessione secola</w:t>
      </w:r>
      <w:r w:rsidRPr="00F65D41">
        <w:rPr>
          <w:color w:val="auto"/>
          <w:sz w:val="24"/>
          <w:szCs w:val="24"/>
        </w:rPr>
        <w:t>rizzata dei moderni.</w:t>
      </w:r>
    </w:p>
    <w:p w:rsidR="005F52BB" w:rsidRPr="006A5AA4" w:rsidRDefault="005F52BB" w:rsidP="006A5AA4">
      <w:pPr>
        <w:pStyle w:val="Corpodeltesto21"/>
        <w:shd w:val="clear" w:color="auto" w:fill="auto"/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C27B3F" w:rsidRPr="005F52BB" w:rsidRDefault="00C27B3F" w:rsidP="00A71964">
      <w:pPr>
        <w:pStyle w:val="Titolo1"/>
      </w:pPr>
      <w:bookmarkStart w:id="17" w:name="_Toc196184717"/>
      <w:r w:rsidRPr="005F52BB">
        <w:t>I libri dei Profeti</w:t>
      </w:r>
      <w:bookmarkEnd w:id="17"/>
    </w:p>
    <w:p w:rsidR="00C27B3F" w:rsidRPr="005F52BB" w:rsidRDefault="00C27B3F" w:rsidP="00A71964">
      <w:pPr>
        <w:pStyle w:val="Titolo2"/>
      </w:pPr>
      <w:r w:rsidRPr="005F52BB">
        <w:t xml:space="preserve"> </w:t>
      </w:r>
      <w:bookmarkStart w:id="18" w:name="_Toc196184718"/>
      <w:r w:rsidRPr="005F52BB">
        <w:t xml:space="preserve">I </w:t>
      </w:r>
      <w:proofErr w:type="gramStart"/>
      <w:r w:rsidRPr="005F52BB">
        <w:t xml:space="preserve">« </w:t>
      </w:r>
      <w:proofErr w:type="gramEnd"/>
      <w:r w:rsidRPr="005F52BB">
        <w:t>Profeti anteriori »</w:t>
      </w:r>
      <w:bookmarkEnd w:id="18"/>
    </w:p>
    <w:p w:rsidR="00C27B3F" w:rsidRPr="00F65D41" w:rsidRDefault="00C27B3F" w:rsidP="007037E9">
      <w:pPr>
        <w:pStyle w:val="Corpodeltesto21"/>
        <w:shd w:val="clear" w:color="auto" w:fill="auto"/>
        <w:tabs>
          <w:tab w:val="left" w:pos="505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r w:rsidRPr="00F65D41">
        <w:rPr>
          <w:color w:val="auto"/>
          <w:sz w:val="24"/>
          <w:szCs w:val="24"/>
        </w:rPr>
        <w:t>Questi libri costituiscono in realtà una lunga storia d'Israele. La loro redazion</w:t>
      </w:r>
      <w:r w:rsidR="006A5AA4">
        <w:rPr>
          <w:color w:val="auto"/>
          <w:sz w:val="24"/>
          <w:szCs w:val="24"/>
        </w:rPr>
        <w:t>e porta il timbro del Deuterono</w:t>
      </w:r>
      <w:r w:rsidRPr="00F65D41">
        <w:rPr>
          <w:color w:val="auto"/>
          <w:sz w:val="24"/>
          <w:szCs w:val="24"/>
        </w:rPr>
        <w:t xml:space="preserve">mio. È una storia redatta </w:t>
      </w:r>
      <w:proofErr w:type="gramStart"/>
      <w:r w:rsidRPr="00F65D41">
        <w:rPr>
          <w:color w:val="auto"/>
          <w:sz w:val="24"/>
          <w:szCs w:val="24"/>
        </w:rPr>
        <w:t xml:space="preserve">in </w:t>
      </w:r>
      <w:r w:rsidR="006A5AA4">
        <w:rPr>
          <w:color w:val="auto"/>
          <w:sz w:val="24"/>
          <w:szCs w:val="24"/>
        </w:rPr>
        <w:t>appoggio alla</w:t>
      </w:r>
      <w:proofErr w:type="gramEnd"/>
      <w:r w:rsidR="006A5AA4">
        <w:rPr>
          <w:color w:val="auto"/>
          <w:sz w:val="24"/>
          <w:szCs w:val="24"/>
        </w:rPr>
        <w:t xml:space="preserve"> riforma della qua</w:t>
      </w:r>
      <w:r w:rsidRPr="00F65D41">
        <w:rPr>
          <w:color w:val="auto"/>
          <w:sz w:val="24"/>
          <w:szCs w:val="24"/>
        </w:rPr>
        <w:t xml:space="preserve">le si presentava come il documento. Dimostrano quindi che Israele ha subito sempre le conseguenze delle sue infedeltà a Dio e alla sua Legge, ma che ha beneficiato dei doni di Dio </w:t>
      </w:r>
      <w:proofErr w:type="gramStart"/>
      <w:r w:rsidRPr="00F65D41">
        <w:rPr>
          <w:color w:val="auto"/>
          <w:sz w:val="24"/>
          <w:szCs w:val="24"/>
        </w:rPr>
        <w:t>allorché</w:t>
      </w:r>
      <w:proofErr w:type="gramEnd"/>
      <w:r w:rsidRPr="00F65D41">
        <w:rPr>
          <w:color w:val="auto"/>
          <w:sz w:val="24"/>
          <w:szCs w:val="24"/>
        </w:rPr>
        <w:t xml:space="preserve"> è rimasto fedele. Il titolo dato al complesso riflette l'importanza dei profeti nella s</w:t>
      </w:r>
      <w:r w:rsidR="00094B9D">
        <w:rPr>
          <w:color w:val="auto"/>
          <w:sz w:val="24"/>
          <w:szCs w:val="24"/>
        </w:rPr>
        <w:t>toria d'Israele: ha una risonan</w:t>
      </w:r>
      <w:r w:rsidRPr="00F65D41">
        <w:rPr>
          <w:color w:val="auto"/>
          <w:sz w:val="24"/>
          <w:szCs w:val="24"/>
        </w:rPr>
        <w:t xml:space="preserve">za maggiore di quella dei responsabili politici e perfino dei re. Ma gli storici </w:t>
      </w:r>
      <w:proofErr w:type="gramStart"/>
      <w:r w:rsidRPr="00F65D41">
        <w:rPr>
          <w:color w:val="auto"/>
          <w:sz w:val="24"/>
          <w:szCs w:val="24"/>
        </w:rPr>
        <w:t xml:space="preserve">« </w:t>
      </w:r>
      <w:proofErr w:type="spellStart"/>
      <w:proofErr w:type="gramEnd"/>
      <w:r w:rsidRPr="00F65D41">
        <w:rPr>
          <w:color w:val="auto"/>
          <w:sz w:val="24"/>
          <w:szCs w:val="24"/>
        </w:rPr>
        <w:t>deuteronomisti</w:t>
      </w:r>
      <w:proofErr w:type="spellEnd"/>
      <w:r w:rsidRPr="00F65D41">
        <w:rPr>
          <w:color w:val="auto"/>
          <w:sz w:val="24"/>
          <w:szCs w:val="24"/>
        </w:rPr>
        <w:t xml:space="preserve"> » hanno fatto ricorso a fonti più antiche, sebbene l</w:t>
      </w:r>
      <w:r w:rsidR="00094B9D">
        <w:rPr>
          <w:color w:val="auto"/>
          <w:sz w:val="24"/>
          <w:szCs w:val="24"/>
        </w:rPr>
        <w:t>a loro dimostrazione offra mate</w:t>
      </w:r>
      <w:r w:rsidRPr="00F65D41">
        <w:rPr>
          <w:color w:val="auto"/>
          <w:sz w:val="24"/>
          <w:szCs w:val="24"/>
        </w:rPr>
        <w:t>riale di grande valore, purch</w:t>
      </w:r>
      <w:r w:rsidR="00094B9D">
        <w:rPr>
          <w:color w:val="auto"/>
          <w:sz w:val="24"/>
          <w:szCs w:val="24"/>
        </w:rPr>
        <w:t>é si sappia interpretare valida</w:t>
      </w:r>
      <w:r w:rsidRPr="00F65D41">
        <w:rPr>
          <w:color w:val="auto"/>
          <w:sz w:val="24"/>
          <w:szCs w:val="24"/>
        </w:rPr>
        <w:t>mente.</w:t>
      </w:r>
    </w:p>
    <w:p w:rsidR="00987CB6" w:rsidRDefault="00987CB6" w:rsidP="007037E9">
      <w:pPr>
        <w:pStyle w:val="Corpodeltesto21"/>
        <w:shd w:val="clear" w:color="auto" w:fill="auto"/>
        <w:tabs>
          <w:tab w:val="left" w:pos="500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</w:p>
    <w:p w:rsidR="006468CF" w:rsidRDefault="00C27B3F" w:rsidP="006468CF">
      <w:pPr>
        <w:pStyle w:val="Titolo3"/>
      </w:pPr>
      <w:bookmarkStart w:id="19" w:name="_Toc196184719"/>
      <w:r w:rsidRPr="00F65D41">
        <w:t>N. 6.</w:t>
      </w:r>
      <w:r w:rsidRPr="00F65D41">
        <w:rPr>
          <w:rStyle w:val="CorpodeltestoCorsivoSpaziatura0pt"/>
          <w:rFonts w:eastAsia="SimHei"/>
          <w:color w:val="auto"/>
          <w:sz w:val="24"/>
          <w:szCs w:val="24"/>
        </w:rPr>
        <w:t xml:space="preserve"> Il libro di Giosuè</w:t>
      </w:r>
      <w:bookmarkEnd w:id="19"/>
      <w:r w:rsidRPr="00F65D41">
        <w:t xml:space="preserve"> </w:t>
      </w:r>
    </w:p>
    <w:p w:rsidR="00C27B3F" w:rsidRPr="00F65D41" w:rsidRDefault="00C27B3F" w:rsidP="007037E9">
      <w:pPr>
        <w:pStyle w:val="Corpodeltesto21"/>
        <w:shd w:val="clear" w:color="auto" w:fill="auto"/>
        <w:tabs>
          <w:tab w:val="left" w:pos="500"/>
        </w:tabs>
        <w:spacing w:line="240" w:lineRule="auto"/>
        <w:ind w:firstLine="113"/>
        <w:contextualSpacing/>
        <w:rPr>
          <w:color w:val="auto"/>
          <w:sz w:val="24"/>
          <w:szCs w:val="24"/>
        </w:rPr>
      </w:pPr>
      <w:proofErr w:type="gramStart"/>
      <w:r w:rsidRPr="00F65D41">
        <w:rPr>
          <w:color w:val="auto"/>
          <w:sz w:val="24"/>
          <w:szCs w:val="24"/>
        </w:rPr>
        <w:t>presenta</w:t>
      </w:r>
      <w:proofErr w:type="gramEnd"/>
      <w:r w:rsidRPr="00F65D41">
        <w:rPr>
          <w:color w:val="auto"/>
          <w:sz w:val="24"/>
          <w:szCs w:val="24"/>
        </w:rPr>
        <w:t xml:space="preserve"> l'ingresso d'Israele nella « terra promessa » come una co</w:t>
      </w:r>
      <w:r w:rsidR="00713B89">
        <w:rPr>
          <w:color w:val="auto"/>
          <w:sz w:val="24"/>
          <w:szCs w:val="24"/>
        </w:rPr>
        <w:t>nquista realizzata sotto la gui</w:t>
      </w:r>
      <w:r w:rsidRPr="00F65D41">
        <w:rPr>
          <w:color w:val="auto"/>
          <w:sz w:val="24"/>
          <w:szCs w:val="24"/>
        </w:rPr>
        <w:t>da di Giosuè, successore d</w:t>
      </w:r>
      <w:r w:rsidR="00713B89">
        <w:rPr>
          <w:color w:val="auto"/>
          <w:sz w:val="24"/>
          <w:szCs w:val="24"/>
        </w:rPr>
        <w:t>i Mosè (Gs 1-12). Offre un cata</w:t>
      </w:r>
      <w:r w:rsidRPr="00F65D41">
        <w:rPr>
          <w:color w:val="auto"/>
          <w:sz w:val="24"/>
          <w:szCs w:val="24"/>
        </w:rPr>
        <w:t xml:space="preserve">sto della </w:t>
      </w:r>
      <w:proofErr w:type="gramStart"/>
      <w:r w:rsidRPr="00F65D41">
        <w:rPr>
          <w:color w:val="auto"/>
          <w:sz w:val="24"/>
          <w:szCs w:val="24"/>
        </w:rPr>
        <w:t xml:space="preserve">« </w:t>
      </w:r>
      <w:proofErr w:type="gramEnd"/>
      <w:r w:rsidRPr="00F65D41">
        <w:rPr>
          <w:color w:val="auto"/>
          <w:sz w:val="24"/>
          <w:szCs w:val="24"/>
        </w:rPr>
        <w:t>terra santa » assai pr</w:t>
      </w:r>
      <w:r w:rsidR="00713B89">
        <w:rPr>
          <w:color w:val="auto"/>
          <w:sz w:val="24"/>
          <w:szCs w:val="24"/>
        </w:rPr>
        <w:t>ezioso per i geografi e gli sto</w:t>
      </w:r>
      <w:r w:rsidRPr="00F65D41">
        <w:rPr>
          <w:color w:val="auto"/>
          <w:sz w:val="24"/>
          <w:szCs w:val="24"/>
        </w:rPr>
        <w:t xml:space="preserve">rici (Gs 13-21). Termina con la separazione delle tribù e con il racconto dell'alleanza rinnovata nella terra di </w:t>
      </w:r>
      <w:proofErr w:type="spellStart"/>
      <w:r w:rsidRPr="00F65D41">
        <w:rPr>
          <w:color w:val="auto"/>
          <w:sz w:val="24"/>
          <w:szCs w:val="24"/>
        </w:rPr>
        <w:t>Canaan</w:t>
      </w:r>
      <w:proofErr w:type="spellEnd"/>
      <w:r w:rsidRPr="00F65D41">
        <w:rPr>
          <w:color w:val="auto"/>
          <w:sz w:val="24"/>
          <w:szCs w:val="24"/>
        </w:rPr>
        <w:t xml:space="preserve"> (Gs 22-24).</w:t>
      </w:r>
    </w:p>
    <w:p w:rsidR="00C27B3F" w:rsidRPr="00987CB6" w:rsidRDefault="005F52BB" w:rsidP="007037E9">
      <w:pPr>
        <w:pStyle w:val="Corpodeltesto30"/>
        <w:shd w:val="clear" w:color="auto" w:fill="auto"/>
        <w:spacing w:after="0" w:line="240" w:lineRule="auto"/>
        <w:ind w:firstLine="1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3GrassettoCorsivo"/>
          <w:rFonts w:eastAsia="Sylfaen"/>
          <w:b w:val="0"/>
          <w:sz w:val="20"/>
          <w:szCs w:val="20"/>
        </w:rPr>
        <w:t>L</w:t>
      </w:r>
      <w:r w:rsidR="00C27B3F" w:rsidRPr="00987CB6">
        <w:rPr>
          <w:rStyle w:val="Corpodeltesto3GrassettoCorsivo"/>
          <w:rFonts w:eastAsia="Sylfaen"/>
          <w:b w:val="0"/>
          <w:sz w:val="20"/>
          <w:szCs w:val="20"/>
        </w:rPr>
        <w:t>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r w:rsidR="00C27B3F" w:rsidRPr="00987CB6">
        <w:rPr>
          <w:rFonts w:ascii="Times New Roman" w:hAnsi="Times New Roman" w:cs="Times New Roman"/>
          <w:sz w:val="20"/>
          <w:szCs w:val="20"/>
        </w:rPr>
        <w:t xml:space="preserve">I racconti </w:t>
      </w:r>
      <w:proofErr w:type="gramStart"/>
      <w:r w:rsidR="00C27B3F" w:rsidRPr="00987CB6">
        <w:rPr>
          <w:rFonts w:ascii="Times New Roman" w:hAnsi="Times New Roman" w:cs="Times New Roman"/>
          <w:sz w:val="20"/>
          <w:szCs w:val="20"/>
        </w:rPr>
        <w:t>relativi alla</w:t>
      </w:r>
      <w:proofErr w:type="gramEnd"/>
      <w:r w:rsidR="00C27B3F" w:rsidRPr="00987CB6">
        <w:rPr>
          <w:rFonts w:ascii="Times New Roman" w:hAnsi="Times New Roman" w:cs="Times New Roman"/>
          <w:sz w:val="20"/>
          <w:szCs w:val="20"/>
        </w:rPr>
        <w:t xml:space="preserve"> guerra santa, assai brutale nelle sue forme, si ispirano alle tradizioni epiche che hanno potuto rivestire una forma poetica, come lo si può constatare per la battaglia di </w:t>
      </w:r>
      <w:proofErr w:type="spellStart"/>
      <w:r w:rsidR="00C27B3F" w:rsidRPr="00987CB6">
        <w:rPr>
          <w:rFonts w:ascii="Times New Roman" w:hAnsi="Times New Roman" w:cs="Times New Roman"/>
          <w:sz w:val="20"/>
          <w:szCs w:val="20"/>
        </w:rPr>
        <w:t>Gabaon</w:t>
      </w:r>
      <w:proofErr w:type="spellEnd"/>
      <w:r w:rsidR="00C27B3F" w:rsidRPr="00987CB6">
        <w:rPr>
          <w:rFonts w:ascii="Times New Roman" w:hAnsi="Times New Roman" w:cs="Times New Roman"/>
          <w:sz w:val="20"/>
          <w:szCs w:val="20"/>
        </w:rPr>
        <w:t xml:space="preserve"> (Gs </w:t>
      </w:r>
      <w:r w:rsidR="00C27B3F" w:rsidRPr="00987CB6">
        <w:rPr>
          <w:rStyle w:val="Corpodeltesto39pt"/>
          <w:rFonts w:eastAsia="Sylfaen"/>
          <w:sz w:val="20"/>
          <w:szCs w:val="20"/>
        </w:rPr>
        <w:t>9,1-10,27).</w:t>
      </w:r>
      <w:r w:rsidRPr="00987CB6">
        <w:rPr>
          <w:rFonts w:ascii="Times New Roman" w:hAnsi="Times New Roman" w:cs="Times New Roman"/>
          <w:sz w:val="20"/>
          <w:szCs w:val="20"/>
        </w:rPr>
        <w:t xml:space="preserve"> Discorso finale di Giosuè che riassume la storia sacra e introduce il rituale del patto concluso a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Sichem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>.</w:t>
      </w:r>
    </w:p>
    <w:p w:rsidR="00987CB6" w:rsidRDefault="00987CB6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6468CF" w:rsidRDefault="00C27B3F" w:rsidP="006468CF">
      <w:pPr>
        <w:pStyle w:val="Titolo3"/>
      </w:pPr>
      <w:bookmarkStart w:id="20" w:name="_Toc196184720"/>
      <w:r w:rsidRPr="00F65D41">
        <w:t>N. 7.</w:t>
      </w:r>
      <w:r w:rsidRPr="00F65D41">
        <w:rPr>
          <w:rStyle w:val="Corpodeltesto2Corsivo"/>
          <w:rFonts w:eastAsia="Sylfaen"/>
          <w:sz w:val="24"/>
          <w:szCs w:val="24"/>
        </w:rPr>
        <w:t xml:space="preserve"> Il libro dei Giudici</w:t>
      </w:r>
      <w:bookmarkEnd w:id="20"/>
      <w:r w:rsidRPr="00F65D41">
        <w:t xml:space="preserve"> </w:t>
      </w:r>
    </w:p>
    <w:p w:rsidR="005F52BB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Style w:val="Corpodeltesto2Corsivo"/>
          <w:rFonts w:eastAsia="Sylfaen"/>
          <w:b/>
          <w:bCs/>
          <w:color w:val="4F81BD" w:themeColor="accent1"/>
          <w:lang w:eastAsia="it-IT"/>
        </w:rPr>
      </w:pPr>
      <w:proofErr w:type="gramStart"/>
      <w:r w:rsidRPr="00F65D41">
        <w:rPr>
          <w:rFonts w:ascii="Times New Roman" w:hAnsi="Times New Roman" w:cs="Times New Roman"/>
          <w:sz w:val="24"/>
          <w:szCs w:val="24"/>
        </w:rPr>
        <w:t>raccoglie</w:t>
      </w:r>
      <w:proofErr w:type="gramEnd"/>
      <w:r w:rsidRPr="00F65D41">
        <w:rPr>
          <w:rFonts w:ascii="Times New Roman" w:hAnsi="Times New Roman" w:cs="Times New Roman"/>
          <w:sz w:val="24"/>
          <w:szCs w:val="24"/>
        </w:rPr>
        <w:t xml:space="preserve"> episodi i cui eroi sono gov</w:t>
      </w:r>
      <w:r w:rsidR="005F52BB">
        <w:rPr>
          <w:rFonts w:ascii="Times New Roman" w:hAnsi="Times New Roman" w:cs="Times New Roman"/>
          <w:sz w:val="24"/>
          <w:szCs w:val="24"/>
        </w:rPr>
        <w:t xml:space="preserve">ernatori o condottieri militari. È </w:t>
      </w:r>
      <w:r w:rsidR="00713B89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="00713B89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713B89">
        <w:rPr>
          <w:rFonts w:ascii="Times New Roman" w:hAnsi="Times New Roman" w:cs="Times New Roman"/>
          <w:sz w:val="24"/>
          <w:szCs w:val="24"/>
        </w:rPr>
        <w:t>medioe</w:t>
      </w:r>
      <w:r w:rsidRPr="00F65D41">
        <w:rPr>
          <w:rFonts w:ascii="Times New Roman" w:hAnsi="Times New Roman" w:cs="Times New Roman"/>
          <w:sz w:val="24"/>
          <w:szCs w:val="24"/>
        </w:rPr>
        <w:t>vo » israelita, dedito a battaglie difensive e offensive contro tutti i popoli circostanti, bra</w:t>
      </w:r>
      <w:r w:rsidR="00713B89">
        <w:rPr>
          <w:rFonts w:ascii="Times New Roman" w:hAnsi="Times New Roman" w:cs="Times New Roman"/>
          <w:sz w:val="24"/>
          <w:szCs w:val="24"/>
        </w:rPr>
        <w:t>mosi della « terra promes</w:t>
      </w:r>
      <w:r w:rsidRPr="00F65D41">
        <w:rPr>
          <w:rFonts w:ascii="Times New Roman" w:hAnsi="Times New Roman" w:cs="Times New Roman"/>
          <w:sz w:val="24"/>
          <w:szCs w:val="24"/>
        </w:rPr>
        <w:t>sa ». L'epoca è dura e le guerre sono senza ricompensa. I capi che vengono alla ribalt</w:t>
      </w:r>
      <w:r w:rsidR="00713B89">
        <w:rPr>
          <w:rFonts w:ascii="Times New Roman" w:hAnsi="Times New Roman" w:cs="Times New Roman"/>
          <w:sz w:val="24"/>
          <w:szCs w:val="24"/>
        </w:rPr>
        <w:t>a per liberare Israele sono pre</w:t>
      </w:r>
      <w:r w:rsidRPr="00F65D41">
        <w:rPr>
          <w:rFonts w:ascii="Times New Roman" w:hAnsi="Times New Roman" w:cs="Times New Roman"/>
          <w:sz w:val="24"/>
          <w:szCs w:val="24"/>
        </w:rPr>
        <w:t>sentati come individui ispirati</w:t>
      </w:r>
      <w:r w:rsidR="00713B89">
        <w:rPr>
          <w:rFonts w:ascii="Times New Roman" w:hAnsi="Times New Roman" w:cs="Times New Roman"/>
          <w:sz w:val="24"/>
          <w:szCs w:val="24"/>
        </w:rPr>
        <w:t>,</w:t>
      </w:r>
      <w:r w:rsidRPr="00F65D41">
        <w:rPr>
          <w:rFonts w:ascii="Times New Roman" w:hAnsi="Times New Roman" w:cs="Times New Roman"/>
          <w:sz w:val="24"/>
          <w:szCs w:val="24"/>
        </w:rPr>
        <w:t xml:space="preserve"> sul tipo dei profeti</w:t>
      </w:r>
      <w:r w:rsidR="005F52BB">
        <w:rPr>
          <w:rStyle w:val="Corpodeltesto2Corsivo"/>
          <w:rFonts w:eastAsia="Sylfaen"/>
          <w:sz w:val="24"/>
          <w:szCs w:val="24"/>
        </w:rPr>
        <w:t>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Canto guerresco di Debor</w:t>
      </w:r>
      <w:r w:rsidR="00713B89">
        <w:rPr>
          <w:rFonts w:ascii="Times New Roman" w:hAnsi="Times New Roman" w:cs="Times New Roman"/>
          <w:sz w:val="20"/>
          <w:szCs w:val="20"/>
        </w:rPr>
        <w:t>a (</w:t>
      </w:r>
      <w:proofErr w:type="spellStart"/>
      <w:r w:rsidR="00713B89">
        <w:rPr>
          <w:rFonts w:ascii="Times New Roman" w:hAnsi="Times New Roman" w:cs="Times New Roman"/>
          <w:sz w:val="20"/>
          <w:szCs w:val="20"/>
        </w:rPr>
        <w:t>Gdc</w:t>
      </w:r>
      <w:proofErr w:type="spellEnd"/>
      <w:r w:rsidR="00713B89">
        <w:rPr>
          <w:rFonts w:ascii="Times New Roman" w:hAnsi="Times New Roman" w:cs="Times New Roman"/>
          <w:sz w:val="20"/>
          <w:szCs w:val="20"/>
        </w:rPr>
        <w:t xml:space="preserve"> 5: antico poema del seco</w:t>
      </w:r>
      <w:r w:rsidRPr="00987CB6">
        <w:rPr>
          <w:rFonts w:ascii="Times New Roman" w:hAnsi="Times New Roman" w:cs="Times New Roman"/>
          <w:sz w:val="20"/>
          <w:szCs w:val="20"/>
        </w:rPr>
        <w:t>lo XI). Il primo tentativo di instau</w:t>
      </w:r>
      <w:r w:rsidR="00713B89">
        <w:rPr>
          <w:rFonts w:ascii="Times New Roman" w:hAnsi="Times New Roman" w:cs="Times New Roman"/>
          <w:sz w:val="20"/>
          <w:szCs w:val="20"/>
        </w:rPr>
        <w:t>rare la monarchia ricopiato sul</w:t>
      </w:r>
      <w:r w:rsidRPr="00987CB6">
        <w:rPr>
          <w:rFonts w:ascii="Times New Roman" w:hAnsi="Times New Roman" w:cs="Times New Roman"/>
          <w:sz w:val="20"/>
          <w:szCs w:val="20"/>
        </w:rPr>
        <w:t>l'ambiente cananeo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Gdc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9: il racconto conserva una favola la cui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« 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morale » dimostra l'ostilità degli Israeliti verso strutture politiche che asservivano).</w:t>
      </w:r>
    </w:p>
    <w:p w:rsidR="00987CB6" w:rsidRDefault="00987CB6" w:rsidP="007037E9">
      <w:pPr>
        <w:pStyle w:val="Corpodeltesto1"/>
        <w:shd w:val="clear" w:color="auto" w:fill="auto"/>
        <w:tabs>
          <w:tab w:val="left" w:pos="62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6468CF" w:rsidRDefault="00C27B3F" w:rsidP="006468CF">
      <w:pPr>
        <w:pStyle w:val="Titolo3"/>
      </w:pPr>
      <w:bookmarkStart w:id="21" w:name="_Toc196184721"/>
      <w:r w:rsidRPr="00F65D41">
        <w:t xml:space="preserve">N. 8. </w:t>
      </w:r>
      <w:r w:rsidR="005F52BB" w:rsidRPr="005F52BB">
        <w:t xml:space="preserve">I </w:t>
      </w:r>
      <w:r w:rsidRPr="00F65D41">
        <w:rPr>
          <w:rStyle w:val="CorpodeltestoCorsivoSpaziatura0pt"/>
          <w:rFonts w:eastAsia="Sylfaen"/>
          <w:sz w:val="24"/>
          <w:szCs w:val="24"/>
        </w:rPr>
        <w:t>due libri di Samuele</w:t>
      </w:r>
      <w:bookmarkEnd w:id="21"/>
      <w:r w:rsidR="00ED20F6">
        <w:t xml:space="preserve"> </w:t>
      </w:r>
    </w:p>
    <w:p w:rsidR="00C27B3F" w:rsidRPr="00F65D41" w:rsidRDefault="00ED20F6" w:rsidP="007037E9">
      <w:pPr>
        <w:pStyle w:val="Corpodeltesto1"/>
        <w:shd w:val="clear" w:color="auto" w:fill="auto"/>
        <w:tabs>
          <w:tab w:val="left" w:pos="62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presentano</w:t>
      </w:r>
      <w:proofErr w:type="gramEnd"/>
      <w:r>
        <w:rPr>
          <w:rFonts w:ascii="Times New Roman" w:hAnsi="Times New Roman" w:cs="Times New Roman"/>
          <w:sz w:val="24"/>
          <w:szCs w:val="24"/>
        </w:rPr>
        <w:t>, all'inizio, il pro</w:t>
      </w:r>
      <w:r w:rsidR="00C27B3F" w:rsidRPr="00F65D41">
        <w:rPr>
          <w:rFonts w:ascii="Times New Roman" w:hAnsi="Times New Roman" w:cs="Times New Roman"/>
          <w:sz w:val="24"/>
          <w:szCs w:val="24"/>
        </w:rPr>
        <w:t>feta al quale è dovuta la consacrazione religiosa della regalità israelita al tempo in cui i Filistei av</w:t>
      </w:r>
      <w:r w:rsidR="005F52BB">
        <w:rPr>
          <w:rFonts w:ascii="Times New Roman" w:hAnsi="Times New Roman" w:cs="Times New Roman"/>
          <w:sz w:val="24"/>
          <w:szCs w:val="24"/>
        </w:rPr>
        <w:t>evano sottomesso tutte le tribù</w:t>
      </w:r>
      <w:r w:rsidR="00C27B3F" w:rsidRPr="00F65D41">
        <w:rPr>
          <w:rFonts w:ascii="Times New Roman" w:hAnsi="Times New Roman" w:cs="Times New Roman"/>
          <w:sz w:val="24"/>
          <w:szCs w:val="24"/>
        </w:rPr>
        <w:t>. Continuano c</w:t>
      </w:r>
      <w:r>
        <w:rPr>
          <w:rFonts w:ascii="Times New Roman" w:hAnsi="Times New Roman" w:cs="Times New Roman"/>
          <w:sz w:val="24"/>
          <w:szCs w:val="24"/>
        </w:rPr>
        <w:t>on la storia di Saul, il re tra</w:t>
      </w:r>
      <w:r w:rsidR="00C27B3F" w:rsidRPr="00F65D41">
        <w:rPr>
          <w:rFonts w:ascii="Times New Roman" w:hAnsi="Times New Roman" w:cs="Times New Roman"/>
          <w:sz w:val="24"/>
          <w:szCs w:val="24"/>
        </w:rPr>
        <w:t>gico, e di David, l'eroe nazionale l</w:t>
      </w:r>
      <w:r w:rsidR="005F52BB">
        <w:rPr>
          <w:rFonts w:ascii="Times New Roman" w:hAnsi="Times New Roman" w:cs="Times New Roman"/>
          <w:sz w:val="24"/>
          <w:szCs w:val="24"/>
        </w:rPr>
        <w:t xml:space="preserve">a cui vecchiaia </w:t>
      </w:r>
      <w:proofErr w:type="gramStart"/>
      <w:r w:rsidR="005F52BB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="005F52BB">
        <w:rPr>
          <w:rFonts w:ascii="Times New Roman" w:hAnsi="Times New Roman" w:cs="Times New Roman"/>
          <w:sz w:val="24"/>
          <w:szCs w:val="24"/>
        </w:rPr>
        <w:t xml:space="preserve"> offu</w:t>
      </w:r>
      <w:r w:rsidR="00C27B3F" w:rsidRPr="00F65D41">
        <w:rPr>
          <w:rFonts w:ascii="Times New Roman" w:hAnsi="Times New Roman" w:cs="Times New Roman"/>
          <w:sz w:val="24"/>
          <w:szCs w:val="24"/>
        </w:rPr>
        <w:t>scata da incresciose liti famil</w:t>
      </w:r>
      <w:r>
        <w:rPr>
          <w:rFonts w:ascii="Times New Roman" w:hAnsi="Times New Roman" w:cs="Times New Roman"/>
          <w:sz w:val="24"/>
          <w:szCs w:val="24"/>
        </w:rPr>
        <w:t>iari. Con il progredire, il rac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conto si avvicina alla narrazione storica così </w:t>
      </w:r>
      <w:proofErr w:type="gramStart"/>
      <w:r w:rsidR="00C27B3F" w:rsidRPr="00F65D41">
        <w:rPr>
          <w:rFonts w:ascii="Times New Roman" w:hAnsi="Times New Roman" w:cs="Times New Roman"/>
          <w:sz w:val="24"/>
          <w:szCs w:val="24"/>
        </w:rPr>
        <w:t xml:space="preserve">come </w:t>
      </w:r>
      <w:proofErr w:type="gramEnd"/>
      <w:r w:rsidR="00C27B3F" w:rsidRPr="00F65D41">
        <w:rPr>
          <w:rFonts w:ascii="Times New Roman" w:hAnsi="Times New Roman" w:cs="Times New Roman"/>
          <w:sz w:val="24"/>
          <w:szCs w:val="24"/>
        </w:rPr>
        <w:t>è stata messa in atto in Grecia alcuni secoli più tardi oppure dai cronisti nel nostro medioevo. La realizzazione del disegno di Dio nella storia dei primi re s</w:t>
      </w:r>
      <w:r>
        <w:rPr>
          <w:rFonts w:ascii="Times New Roman" w:hAnsi="Times New Roman" w:cs="Times New Roman"/>
          <w:sz w:val="24"/>
          <w:szCs w:val="24"/>
        </w:rPr>
        <w:t>erve da filo conduttore; l'</w:t>
      </w:r>
      <w:proofErr w:type="gramStart"/>
      <w:r>
        <w:rPr>
          <w:rFonts w:ascii="Times New Roman" w:hAnsi="Times New Roman" w:cs="Times New Roman"/>
          <w:sz w:val="24"/>
          <w:szCs w:val="24"/>
        </w:rPr>
        <w:t>auto</w:t>
      </w:r>
      <w:r w:rsidR="00C27B3F" w:rsidRPr="00F65D41">
        <w:rPr>
          <w:rFonts w:ascii="Times New Roman" w:hAnsi="Times New Roman" w:cs="Times New Roman"/>
          <w:sz w:val="24"/>
          <w:szCs w:val="24"/>
        </w:rPr>
        <w:t>re però</w:t>
      </w:r>
      <w:proofErr w:type="gramEnd"/>
      <w:r w:rsidR="00C27B3F" w:rsidRPr="00F65D41">
        <w:rPr>
          <w:rFonts w:ascii="Times New Roman" w:hAnsi="Times New Roman" w:cs="Times New Roman"/>
          <w:sz w:val="24"/>
          <w:szCs w:val="24"/>
        </w:rPr>
        <w:t xml:space="preserve"> descrive con imparziali</w:t>
      </w:r>
      <w:r>
        <w:rPr>
          <w:rFonts w:ascii="Times New Roman" w:hAnsi="Times New Roman" w:cs="Times New Roman"/>
          <w:sz w:val="24"/>
          <w:szCs w:val="24"/>
        </w:rPr>
        <w:t>tà i fatti dei quali è stato te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stimone a partire dal regno di David: il suo eroe non ne esce completamente discolpato. I profeti Samuele e </w:t>
      </w:r>
      <w:proofErr w:type="spellStart"/>
      <w:r w:rsidR="00C27B3F" w:rsidRPr="00F65D41">
        <w:rPr>
          <w:rFonts w:ascii="Times New Roman" w:hAnsi="Times New Roman" w:cs="Times New Roman"/>
          <w:sz w:val="24"/>
          <w:szCs w:val="24"/>
        </w:rPr>
        <w:t>Natan</w:t>
      </w:r>
      <w:proofErr w:type="spellEnd"/>
      <w:r w:rsidR="00C27B3F" w:rsidRPr="00F65D41">
        <w:rPr>
          <w:rFonts w:ascii="Times New Roman" w:hAnsi="Times New Roman" w:cs="Times New Roman"/>
          <w:sz w:val="24"/>
          <w:szCs w:val="24"/>
        </w:rPr>
        <w:t xml:space="preserve"> giocano un ruolo importante per l'interpretazione religiosa della storia. Ritocchi </w:t>
      </w:r>
      <w:proofErr w:type="gramStart"/>
      <w:r w:rsidR="00C27B3F" w:rsidRPr="00F65D41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proofErr w:type="gramEnd"/>
      <w:r w:rsidR="00C27B3F" w:rsidRPr="00F65D41">
        <w:rPr>
          <w:rFonts w:ascii="Times New Roman" w:hAnsi="Times New Roman" w:cs="Times New Roman"/>
          <w:sz w:val="24"/>
          <w:szCs w:val="24"/>
        </w:rPr>
        <w:t>eloisti</w:t>
      </w:r>
      <w:proofErr w:type="spellEnd"/>
      <w:r w:rsidR="00C27B3F" w:rsidRPr="00F65D41">
        <w:rPr>
          <w:rFonts w:ascii="Times New Roman" w:hAnsi="Times New Roman" w:cs="Times New Roman"/>
          <w:sz w:val="24"/>
          <w:szCs w:val="24"/>
        </w:rPr>
        <w:t xml:space="preserve"> » hanno introdotto una nota più riservata sull'istituzione monarchica.</w:t>
      </w:r>
    </w:p>
    <w:p w:rsidR="00C27B3F" w:rsidRPr="00987CB6" w:rsidRDefault="00C27B3F" w:rsidP="00ED20F6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I due libri sono facili, a volte appassionati e appassionanti, scritti con arte consumata: Saul è alla ricerca delle asine e trova la dignità regale (1 Sam 9-10). Saul in guerra va a consulta</w:t>
      </w:r>
      <w:r w:rsidR="00ED20F6">
        <w:rPr>
          <w:rFonts w:ascii="Times New Roman" w:hAnsi="Times New Roman" w:cs="Times New Roman"/>
          <w:sz w:val="20"/>
          <w:szCs w:val="20"/>
        </w:rPr>
        <w:t>re la pito</w:t>
      </w:r>
      <w:r w:rsidRPr="00987CB6">
        <w:rPr>
          <w:rFonts w:ascii="Times New Roman" w:hAnsi="Times New Roman" w:cs="Times New Roman"/>
          <w:sz w:val="20"/>
          <w:szCs w:val="20"/>
        </w:rPr>
        <w:t xml:space="preserve">nessa di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Endor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(1 Sam 28,3-25: scena di spiritismo e annuncio di morte).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La promessa del profeta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Na</w:t>
      </w:r>
      <w:r w:rsidR="00ED20F6">
        <w:rPr>
          <w:rFonts w:ascii="Times New Roman" w:hAnsi="Times New Roman" w:cs="Times New Roman"/>
          <w:sz w:val="20"/>
          <w:szCs w:val="20"/>
        </w:rPr>
        <w:t>tan</w:t>
      </w:r>
      <w:proofErr w:type="spellEnd"/>
      <w:r w:rsidR="00ED20F6">
        <w:rPr>
          <w:rFonts w:ascii="Times New Roman" w:hAnsi="Times New Roman" w:cs="Times New Roman"/>
          <w:sz w:val="20"/>
          <w:szCs w:val="20"/>
        </w:rPr>
        <w:t xml:space="preserve"> (2 Sam 7,1-17: punto di par</w:t>
      </w:r>
      <w:r w:rsidRPr="00987CB6">
        <w:rPr>
          <w:rFonts w:ascii="Times New Roman" w:hAnsi="Times New Roman" w:cs="Times New Roman"/>
          <w:sz w:val="20"/>
          <w:szCs w:val="20"/>
        </w:rPr>
        <w:t>tenza della speranza religiosa agganci</w:t>
      </w:r>
      <w:r w:rsidR="00ED20F6">
        <w:rPr>
          <w:rFonts w:ascii="Times New Roman" w:hAnsi="Times New Roman" w:cs="Times New Roman"/>
          <w:sz w:val="20"/>
          <w:szCs w:val="20"/>
        </w:rPr>
        <w:t>ata alla dinastia di David)</w:t>
      </w:r>
      <w:proofErr w:type="gramEnd"/>
      <w:r w:rsidR="00ED20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D20F6">
        <w:rPr>
          <w:rFonts w:ascii="Times New Roman" w:hAnsi="Times New Roman" w:cs="Times New Roman"/>
          <w:sz w:val="20"/>
          <w:szCs w:val="20"/>
        </w:rPr>
        <w:t>Na</w:t>
      </w:r>
      <w:r w:rsidRPr="00987CB6">
        <w:rPr>
          <w:rFonts w:ascii="Times New Roman" w:hAnsi="Times New Roman" w:cs="Times New Roman"/>
          <w:sz w:val="20"/>
          <w:szCs w:val="20"/>
        </w:rPr>
        <w:t>tan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censore del re adultero (2 Sam 11,1—12,25). La morte del figlio ribelle (2 Sam 18,1-19,15).</w:t>
      </w:r>
    </w:p>
    <w:p w:rsidR="00987CB6" w:rsidRDefault="00987CB6" w:rsidP="007037E9">
      <w:pPr>
        <w:pStyle w:val="Corpodeltesto1"/>
        <w:shd w:val="clear" w:color="auto" w:fill="auto"/>
        <w:tabs>
          <w:tab w:val="left" w:pos="6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6468CF" w:rsidRDefault="00C27B3F" w:rsidP="006468CF">
      <w:pPr>
        <w:pStyle w:val="Titolo3"/>
      </w:pPr>
      <w:bookmarkStart w:id="22" w:name="_Toc196184722"/>
      <w:r w:rsidRPr="00F65D41">
        <w:t>N. 9.</w:t>
      </w:r>
      <w:r w:rsidRPr="00F65D41">
        <w:rPr>
          <w:rStyle w:val="CorpodeltestoCorsivoSpaziatura0pt"/>
          <w:rFonts w:eastAsia="Sylfaen"/>
          <w:sz w:val="24"/>
          <w:szCs w:val="24"/>
        </w:rPr>
        <w:t xml:space="preserve"> I due libri dei Re</w:t>
      </w:r>
      <w:bookmarkEnd w:id="22"/>
      <w:r w:rsidRPr="00F65D41">
        <w:t xml:space="preserve"> </w:t>
      </w:r>
    </w:p>
    <w:p w:rsidR="00C27B3F" w:rsidRPr="00F65D41" w:rsidRDefault="000F4670" w:rsidP="007037E9">
      <w:pPr>
        <w:pStyle w:val="Corpodeltesto1"/>
        <w:shd w:val="clear" w:color="auto" w:fill="auto"/>
        <w:tabs>
          <w:tab w:val="left" w:pos="6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continuano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precedenti: raccon</w:t>
      </w:r>
      <w:r w:rsidR="00C27B3F" w:rsidRPr="00F65D41">
        <w:rPr>
          <w:rFonts w:ascii="Times New Roman" w:hAnsi="Times New Roman" w:cs="Times New Roman"/>
          <w:sz w:val="24"/>
          <w:szCs w:val="24"/>
        </w:rPr>
        <w:t>tano la storia dei regni d'Israele e di Giuda fino a dopo la</w:t>
      </w:r>
      <w:r w:rsidR="005F52BB">
        <w:rPr>
          <w:rFonts w:ascii="Times New Roman" w:hAnsi="Times New Roman" w:cs="Times New Roman"/>
          <w:sz w:val="24"/>
          <w:szCs w:val="24"/>
        </w:rPr>
        <w:t xml:space="preserve"> di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struzione di Gerusalemme (587). L'interpretazione della </w:t>
      </w:r>
      <w:r w:rsidR="00C27B3F" w:rsidRPr="00F65D41">
        <w:rPr>
          <w:rStyle w:val="Corpodeltesto95pt"/>
          <w:rFonts w:eastAsia="Sylfaen"/>
          <w:sz w:val="24"/>
          <w:szCs w:val="24"/>
        </w:rPr>
        <w:t>storia,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 ispirata dal Deuteronomio, vi emerge in modo assai netto; ma fonti più antiche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vengono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riprodotte integralmen</w:t>
      </w:r>
      <w:r w:rsidR="00C27B3F" w:rsidRPr="00F65D41">
        <w:rPr>
          <w:rFonts w:ascii="Times New Roman" w:hAnsi="Times New Roman" w:cs="Times New Roman"/>
          <w:sz w:val="24"/>
          <w:szCs w:val="24"/>
        </w:rPr>
        <w:t>te</w:t>
      </w:r>
      <w:r w:rsidR="00C27B3F" w:rsidRPr="00F65D41">
        <w:rPr>
          <w:rStyle w:val="Corpodeltesto95pt"/>
          <w:rFonts w:eastAsia="Sylfaen"/>
          <w:sz w:val="24"/>
          <w:szCs w:val="24"/>
        </w:rPr>
        <w:t xml:space="preserve"> a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 proposito del regno di S</w:t>
      </w:r>
      <w:r>
        <w:rPr>
          <w:rFonts w:ascii="Times New Roman" w:hAnsi="Times New Roman" w:cs="Times New Roman"/>
          <w:sz w:val="24"/>
          <w:szCs w:val="24"/>
        </w:rPr>
        <w:t>alomone, dei profeti Elia e Eli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seo (IX sec.), del profeta Isaia (VII sec.), della riforma di </w:t>
      </w:r>
      <w:proofErr w:type="spellStart"/>
      <w:r w:rsidR="00C27B3F" w:rsidRPr="00F65D41">
        <w:rPr>
          <w:rFonts w:ascii="Times New Roman" w:hAnsi="Times New Roman" w:cs="Times New Roman"/>
          <w:sz w:val="24"/>
          <w:szCs w:val="24"/>
        </w:rPr>
        <w:t>Giosia</w:t>
      </w:r>
      <w:proofErr w:type="spellEnd"/>
      <w:r w:rsidR="00C27B3F" w:rsidRPr="00F65D41">
        <w:rPr>
          <w:rFonts w:ascii="Times New Roman" w:hAnsi="Times New Roman" w:cs="Times New Roman"/>
          <w:sz w:val="24"/>
          <w:szCs w:val="24"/>
        </w:rPr>
        <w:t xml:space="preserve"> (622). Alcune informazioni sono ded</w:t>
      </w:r>
      <w:r>
        <w:rPr>
          <w:rFonts w:ascii="Times New Roman" w:hAnsi="Times New Roman" w:cs="Times New Roman"/>
          <w:sz w:val="24"/>
          <w:szCs w:val="24"/>
        </w:rPr>
        <w:t xml:space="preserve">icate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ognu</w:t>
      </w:r>
      <w:r w:rsidR="00C27B3F" w:rsidRPr="00F65D41">
        <w:rPr>
          <w:rFonts w:ascii="Times New Roman" w:hAnsi="Times New Roman" w:cs="Times New Roman"/>
          <w:sz w:val="24"/>
          <w:szCs w:val="24"/>
        </w:rPr>
        <w:t xml:space="preserve">no dei re dei due stati, ma la politica internazionale interessa </w:t>
      </w:r>
      <w:r w:rsidR="005F52BB">
        <w:rPr>
          <w:rFonts w:ascii="Times New Roman" w:hAnsi="Times New Roman" w:cs="Times New Roman"/>
          <w:sz w:val="24"/>
          <w:szCs w:val="24"/>
        </w:rPr>
        <w:t>g</w:t>
      </w:r>
      <w:r w:rsidR="00C27B3F" w:rsidRPr="00F65D41">
        <w:rPr>
          <w:rFonts w:ascii="Times New Roman" w:hAnsi="Times New Roman" w:cs="Times New Roman"/>
          <w:sz w:val="24"/>
          <w:szCs w:val="24"/>
        </w:rPr>
        <w:t>li autori solo in funzione del destino d'Israele nel disegno di Dio.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52BB" w:rsidRPr="00987CB6">
        <w:rPr>
          <w:rFonts w:ascii="Times New Roman" w:hAnsi="Times New Roman" w:cs="Times New Roman"/>
          <w:sz w:val="20"/>
          <w:szCs w:val="20"/>
        </w:rPr>
        <w:t>L</w:t>
      </w:r>
      <w:r w:rsidRPr="00987CB6">
        <w:rPr>
          <w:rFonts w:ascii="Times New Roman" w:hAnsi="Times New Roman" w:cs="Times New Roman"/>
          <w:sz w:val="20"/>
          <w:szCs w:val="20"/>
        </w:rPr>
        <w:t>a</w:t>
      </w:r>
      <w:r w:rsidR="005F52BB" w:rsidRPr="00987CB6">
        <w:rPr>
          <w:rFonts w:ascii="Times New Roman" w:hAnsi="Times New Roman" w:cs="Times New Roman"/>
          <w:sz w:val="20"/>
          <w:szCs w:val="20"/>
        </w:rPr>
        <w:t xml:space="preserve"> </w:t>
      </w:r>
      <w:r w:rsidRPr="00987CB6">
        <w:rPr>
          <w:rFonts w:ascii="Times New Roman" w:hAnsi="Times New Roman" w:cs="Times New Roman"/>
          <w:sz w:val="20"/>
          <w:szCs w:val="20"/>
        </w:rPr>
        <w:t xml:space="preserve">storia di una rivoluzione politica ispirata da motivi religiosi: quella di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Jehu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(2 Re 9-10)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Il profeta Eliseo e la sua reputazione di taumaturgo (2 Re 4-5: racconti popolari provenienti dai circoli profetici organizzati presso i san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tuari).</w:t>
      </w:r>
    </w:p>
    <w:p w:rsidR="005F52BB" w:rsidRDefault="005F52BB" w:rsidP="007037E9">
      <w:pPr>
        <w:pStyle w:val="Corpodeltesto30"/>
        <w:shd w:val="clear" w:color="auto" w:fill="auto"/>
        <w:spacing w:after="0" w:line="240" w:lineRule="auto"/>
        <w:ind w:firstLine="113"/>
        <w:contextualSpacing/>
        <w:jc w:val="both"/>
        <w:rPr>
          <w:rStyle w:val="Corpodeltesto3NoncorsivoSpaziatura0pt"/>
          <w:rFonts w:eastAsia="Sylfaen"/>
        </w:rPr>
      </w:pPr>
    </w:p>
    <w:p w:rsidR="00C27B3F" w:rsidRPr="005F52BB" w:rsidRDefault="00C27B3F" w:rsidP="00BF1105">
      <w:pPr>
        <w:pStyle w:val="Titolo2"/>
      </w:pPr>
      <w:r w:rsidRPr="005F52BB">
        <w:t xml:space="preserve"> </w:t>
      </w:r>
      <w:bookmarkStart w:id="23" w:name="_Toc196184723"/>
      <w:proofErr w:type="gramStart"/>
      <w:r w:rsidR="005F52BB" w:rsidRPr="005F52BB">
        <w:t>«</w:t>
      </w:r>
      <w:proofErr w:type="gramEnd"/>
      <w:r w:rsidRPr="005F52BB">
        <w:t>I</w:t>
      </w:r>
      <w:r w:rsidRPr="005F52BB">
        <w:rPr>
          <w:rStyle w:val="Corpodeltesto3NoncorsivoSpaziatura0pt"/>
          <w:rFonts w:eastAsia="Sylfaen"/>
          <w:i w:val="0"/>
          <w:sz w:val="24"/>
          <w:szCs w:val="24"/>
        </w:rPr>
        <w:t xml:space="preserve"> </w:t>
      </w:r>
      <w:r w:rsidRPr="005F52BB">
        <w:t>Profeti posteriori »</w:t>
      </w:r>
      <w:bookmarkEnd w:id="23"/>
    </w:p>
    <w:p w:rsidR="00C27B3F" w:rsidRPr="00F65D41" w:rsidRDefault="00C27B3F" w:rsidP="007037E9">
      <w:pPr>
        <w:ind w:firstLine="113"/>
        <w:jc w:val="both"/>
        <w:rPr>
          <w:rFonts w:ascii="Times New Roman" w:hAnsi="Times New Roman" w:cs="Times New Roman"/>
          <w:color w:val="auto"/>
        </w:rPr>
      </w:pPr>
      <w:r w:rsidRPr="00F65D41">
        <w:rPr>
          <w:rFonts w:ascii="Times New Roman" w:hAnsi="Times New Roman" w:cs="Times New Roman"/>
          <w:color w:val="auto"/>
        </w:rPr>
        <w:t>Questi libri contengono la predicazione dei profeti, sia nell'ambito dei santuari finché ve ne furono nel paese, sia presso i re e i responsabili politici. Uno solo è di carattere narrativo (</w:t>
      </w:r>
      <w:proofErr w:type="spellStart"/>
      <w:r w:rsidRPr="00F65D41">
        <w:rPr>
          <w:rFonts w:ascii="Times New Roman" w:hAnsi="Times New Roman" w:cs="Times New Roman"/>
          <w:color w:val="auto"/>
        </w:rPr>
        <w:t>Giona</w:t>
      </w:r>
      <w:proofErr w:type="spellEnd"/>
      <w:r w:rsidRPr="00F65D41">
        <w:rPr>
          <w:rFonts w:ascii="Times New Roman" w:hAnsi="Times New Roman" w:cs="Times New Roman"/>
          <w:color w:val="auto"/>
        </w:rPr>
        <w:t xml:space="preserve">). I loro testi sono disseminati lungo un </w:t>
      </w:r>
      <w:proofErr w:type="gramStart"/>
      <w:r w:rsidRPr="00F65D41">
        <w:rPr>
          <w:rFonts w:ascii="Times New Roman" w:hAnsi="Times New Roman" w:cs="Times New Roman"/>
          <w:color w:val="auto"/>
        </w:rPr>
        <w:t>arco di tempo</w:t>
      </w:r>
      <w:proofErr w:type="gramEnd"/>
      <w:r w:rsidRPr="00F65D41">
        <w:rPr>
          <w:rFonts w:ascii="Times New Roman" w:hAnsi="Times New Roman" w:cs="Times New Roman"/>
          <w:color w:val="auto"/>
        </w:rPr>
        <w:t xml:space="preserve"> che va dal sec. V</w:t>
      </w:r>
      <w:r w:rsidR="005F52BB">
        <w:rPr>
          <w:rFonts w:ascii="Times New Roman" w:hAnsi="Times New Roman" w:cs="Times New Roman"/>
          <w:color w:val="auto"/>
        </w:rPr>
        <w:t>III</w:t>
      </w:r>
      <w:r w:rsidRPr="00F65D41">
        <w:rPr>
          <w:rFonts w:ascii="Times New Roman" w:hAnsi="Times New Roman" w:cs="Times New Roman"/>
          <w:color w:val="auto"/>
        </w:rPr>
        <w:t xml:space="preserve"> al sec. IV. Sono citati qui secondo l'ordine della loro raccolta,</w:t>
      </w:r>
      <w:r w:rsidR="000F4670">
        <w:rPr>
          <w:rFonts w:ascii="Times New Roman" w:hAnsi="Times New Roman" w:cs="Times New Roman"/>
          <w:color w:val="auto"/>
        </w:rPr>
        <w:t xml:space="preserve"> che non corrisponde al</w:t>
      </w:r>
      <w:r w:rsidRPr="00F65D41">
        <w:rPr>
          <w:rFonts w:ascii="Times New Roman" w:hAnsi="Times New Roman" w:cs="Times New Roman"/>
          <w:color w:val="auto"/>
        </w:rPr>
        <w:t>l'ordine cronologico. Spesso sono stati rielaborati e glossati nel corso della loro trasmissione: non si può tener conto di questo complicato fenomeno.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6468CF" w:rsidRDefault="00C27B3F" w:rsidP="006468CF">
      <w:pPr>
        <w:pStyle w:val="Titolo3"/>
        <w:rPr>
          <w:rStyle w:val="CorpodeltestoCorsivoSpaziatura0pt"/>
          <w:rFonts w:eastAsiaTheme="majorEastAsia"/>
          <w:b w:val="0"/>
          <w:bCs w:val="0"/>
          <w:color w:val="auto"/>
          <w:lang w:eastAsia="en-US"/>
        </w:rPr>
      </w:pPr>
      <w:bookmarkStart w:id="24" w:name="_Toc196184724"/>
      <w:r w:rsidRPr="00F65D41">
        <w:t>N. 10.</w:t>
      </w:r>
      <w:r w:rsidRPr="00F65D41">
        <w:rPr>
          <w:rStyle w:val="CorpodeltestoCorsivoSpaziatura0pt"/>
          <w:rFonts w:eastAsia="Sylfaen"/>
          <w:sz w:val="24"/>
          <w:szCs w:val="24"/>
        </w:rPr>
        <w:t xml:space="preserve"> Isaia</w:t>
      </w:r>
      <w:bookmarkEnd w:id="24"/>
      <w:r w:rsidRPr="00F65D41">
        <w:rPr>
          <w:rStyle w:val="CorpodeltestoCorsivoSpaziatura0pt"/>
          <w:rFonts w:eastAsia="Sylfaen"/>
          <w:sz w:val="24"/>
          <w:szCs w:val="24"/>
        </w:rPr>
        <w:t xml:space="preserve"> </w:t>
      </w:r>
    </w:p>
    <w:p w:rsidR="00C27B3F" w:rsidRPr="00F65D41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F65D41">
        <w:rPr>
          <w:rFonts w:ascii="Times New Roman" w:hAnsi="Times New Roman" w:cs="Times New Roman"/>
          <w:sz w:val="24"/>
          <w:szCs w:val="24"/>
        </w:rPr>
        <w:t>Libro complesso: il lavoro di numerosi autori si è agglomerato intorno</w:t>
      </w:r>
      <w:r w:rsidR="000F4670">
        <w:rPr>
          <w:rFonts w:ascii="Times New Roman" w:hAnsi="Times New Roman" w:cs="Times New Roman"/>
          <w:sz w:val="24"/>
          <w:szCs w:val="24"/>
        </w:rPr>
        <w:t xml:space="preserve"> a quello del profeta dell'otta</w:t>
      </w:r>
      <w:r w:rsidRPr="00F65D41">
        <w:rPr>
          <w:rFonts w:ascii="Times New Roman" w:hAnsi="Times New Roman" w:cs="Times New Roman"/>
          <w:sz w:val="24"/>
          <w:szCs w:val="24"/>
        </w:rPr>
        <w:t>vo secolo (dal 740 fin quasi al 700). Profeta ufficiale che consiglia i re, ma che si scaglia violentemente contro la loro politica estera e contro tutte le ingiustizie sociali, attaccato a Gerusalemme e al Tempio ma anche censore implacabile di un culto superficiale, Isaia ha aperto la strada all'attesa del Messia regale. I suoi discorsi e i suoi oracoli, contrassegnati da uno stile nervoso dalle i</w:t>
      </w:r>
      <w:r w:rsidR="000F4670">
        <w:rPr>
          <w:rFonts w:ascii="Times New Roman" w:hAnsi="Times New Roman" w:cs="Times New Roman"/>
          <w:sz w:val="24"/>
          <w:szCs w:val="24"/>
        </w:rPr>
        <w:t xml:space="preserve">mmagini </w:t>
      </w:r>
      <w:proofErr w:type="gramStart"/>
      <w:r w:rsidR="000F4670">
        <w:rPr>
          <w:rFonts w:ascii="Times New Roman" w:hAnsi="Times New Roman" w:cs="Times New Roman"/>
          <w:sz w:val="24"/>
          <w:szCs w:val="24"/>
        </w:rPr>
        <w:t>eclatanti</w:t>
      </w:r>
      <w:proofErr w:type="gramEnd"/>
      <w:r w:rsidR="000F4670">
        <w:rPr>
          <w:rFonts w:ascii="Times New Roman" w:hAnsi="Times New Roman" w:cs="Times New Roman"/>
          <w:sz w:val="24"/>
          <w:szCs w:val="24"/>
        </w:rPr>
        <w:t>, figurano nel</w:t>
      </w:r>
      <w:r w:rsidRPr="00F65D41">
        <w:rPr>
          <w:rFonts w:ascii="Times New Roman" w:hAnsi="Times New Roman" w:cs="Times New Roman"/>
          <w:sz w:val="24"/>
          <w:szCs w:val="24"/>
        </w:rPr>
        <w:t xml:space="preserve">la I Parte del libro (soprattutto </w:t>
      </w:r>
      <w:proofErr w:type="spellStart"/>
      <w:r w:rsidRPr="00F65D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65D41">
        <w:rPr>
          <w:rFonts w:ascii="Times New Roman" w:hAnsi="Times New Roman" w:cs="Times New Roman"/>
          <w:sz w:val="24"/>
          <w:szCs w:val="24"/>
        </w:rPr>
        <w:t xml:space="preserve"> 1-12; 14,28 - 23,18; 28,1-32,14; 36-39, ad eccezione di complementi e glosse da parte di editori). La II Parte del libro (</w:t>
      </w:r>
      <w:proofErr w:type="spellStart"/>
      <w:r w:rsidRPr="00F65D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65D41">
        <w:rPr>
          <w:rFonts w:ascii="Times New Roman" w:hAnsi="Times New Roman" w:cs="Times New Roman"/>
          <w:sz w:val="24"/>
          <w:szCs w:val="24"/>
        </w:rPr>
        <w:t xml:space="preserve"> 40-55) è un </w:t>
      </w:r>
      <w:proofErr w:type="gramStart"/>
      <w:r w:rsidRPr="00F65D41">
        <w:rPr>
          <w:rFonts w:ascii="Times New Roman" w:hAnsi="Times New Roman" w:cs="Times New Roman"/>
          <w:sz w:val="24"/>
          <w:szCs w:val="24"/>
        </w:rPr>
        <w:t>«</w:t>
      </w:r>
      <w:r w:rsidRPr="00F65D41">
        <w:rPr>
          <w:rStyle w:val="CorpodeltestoCorsivoSpaziatura0pt"/>
          <w:rFonts w:eastAsia="Sylfaen"/>
          <w:sz w:val="24"/>
          <w:szCs w:val="24"/>
        </w:rPr>
        <w:t xml:space="preserve"> </w:t>
      </w:r>
      <w:proofErr w:type="gramEnd"/>
      <w:r w:rsidRPr="00F65D41">
        <w:rPr>
          <w:rStyle w:val="CorpodeltestoCorsivoSpaziatura0pt"/>
          <w:rFonts w:eastAsia="Sylfaen"/>
          <w:sz w:val="24"/>
          <w:szCs w:val="24"/>
        </w:rPr>
        <w:t>Messaggio di consolatone</w:t>
      </w:r>
      <w:r w:rsidRPr="00F65D41">
        <w:rPr>
          <w:rFonts w:ascii="Times New Roman" w:hAnsi="Times New Roman" w:cs="Times New Roman"/>
          <w:sz w:val="24"/>
          <w:szCs w:val="24"/>
        </w:rPr>
        <w:t xml:space="preserve"> » rivolto ai Giudei alla fine dell'esilio, fra il 545 (prime vittorie di Ciro) e il 515 (ricostruzione del tempio). Discorsi, oracoli e inni annunciano che Dio salverà il suo popolo. La missione di capo e mediatore di salvezza è portata avanti qui da un </w:t>
      </w:r>
      <w:proofErr w:type="gramStart"/>
      <w:r w:rsidRPr="00F65D41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F65D41">
        <w:rPr>
          <w:rFonts w:ascii="Times New Roman" w:hAnsi="Times New Roman" w:cs="Times New Roman"/>
          <w:sz w:val="24"/>
          <w:szCs w:val="24"/>
        </w:rPr>
        <w:t xml:space="preserve">Servo di </w:t>
      </w:r>
      <w:proofErr w:type="spellStart"/>
      <w:r w:rsidRPr="00F65D41">
        <w:rPr>
          <w:rFonts w:ascii="Times New Roman" w:hAnsi="Times New Roman" w:cs="Times New Roman"/>
          <w:sz w:val="24"/>
          <w:szCs w:val="24"/>
        </w:rPr>
        <w:t>Jahvé</w:t>
      </w:r>
      <w:proofErr w:type="spellEnd"/>
      <w:r w:rsidRPr="00F65D41">
        <w:rPr>
          <w:rFonts w:ascii="Times New Roman" w:hAnsi="Times New Roman" w:cs="Times New Roman"/>
          <w:sz w:val="24"/>
          <w:szCs w:val="24"/>
        </w:rPr>
        <w:t xml:space="preserve"> » prestigioso, ma alla fine sofferente. La III Parte (</w:t>
      </w:r>
      <w:proofErr w:type="spellStart"/>
      <w:r w:rsidRPr="00F65D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65D41">
        <w:rPr>
          <w:rFonts w:ascii="Times New Roman" w:hAnsi="Times New Roman" w:cs="Times New Roman"/>
          <w:sz w:val="24"/>
          <w:szCs w:val="24"/>
        </w:rPr>
        <w:t xml:space="preserve"> 50-66) si trova </w:t>
      </w:r>
      <w:proofErr w:type="gramStart"/>
      <w:r w:rsidRPr="00F65D41">
        <w:rPr>
          <w:rFonts w:ascii="Times New Roman" w:hAnsi="Times New Roman" w:cs="Times New Roman"/>
          <w:sz w:val="24"/>
          <w:szCs w:val="24"/>
        </w:rPr>
        <w:t>nel contesto delle</w:t>
      </w:r>
      <w:proofErr w:type="gramEnd"/>
      <w:r w:rsidRPr="00F65D41">
        <w:rPr>
          <w:rFonts w:ascii="Times New Roman" w:hAnsi="Times New Roman" w:cs="Times New Roman"/>
          <w:sz w:val="24"/>
          <w:szCs w:val="24"/>
        </w:rPr>
        <w:t xml:space="preserve"> gioie e delle delusioni della restaurazione, dopo l'editto di Ciro: l'attenzione si concentra su Gerusalemme e sul Tempio. Vi si risente l'eco della II Parte in un dittico che presenta il Giudizio d</w:t>
      </w:r>
      <w:r w:rsidR="000F4670">
        <w:rPr>
          <w:rFonts w:ascii="Times New Roman" w:hAnsi="Times New Roman" w:cs="Times New Roman"/>
          <w:sz w:val="24"/>
          <w:szCs w:val="24"/>
        </w:rPr>
        <w:t xml:space="preserve">i Dio su </w:t>
      </w:r>
      <w:proofErr w:type="spellStart"/>
      <w:r w:rsidR="000F4670">
        <w:rPr>
          <w:rFonts w:ascii="Times New Roman" w:hAnsi="Times New Roman" w:cs="Times New Roman"/>
          <w:sz w:val="24"/>
          <w:szCs w:val="24"/>
        </w:rPr>
        <w:t>Edom</w:t>
      </w:r>
      <w:proofErr w:type="spellEnd"/>
      <w:r w:rsidR="000F4670">
        <w:rPr>
          <w:rFonts w:ascii="Times New Roman" w:hAnsi="Times New Roman" w:cs="Times New Roman"/>
          <w:sz w:val="24"/>
          <w:szCs w:val="24"/>
        </w:rPr>
        <w:t xml:space="preserve"> e la Salvezza pro</w:t>
      </w:r>
      <w:r w:rsidRPr="00F65D41">
        <w:rPr>
          <w:rFonts w:ascii="Times New Roman" w:hAnsi="Times New Roman" w:cs="Times New Roman"/>
          <w:sz w:val="24"/>
          <w:szCs w:val="24"/>
        </w:rPr>
        <w:t>messa ai Giudei liberati (</w:t>
      </w:r>
      <w:proofErr w:type="spellStart"/>
      <w:r w:rsidRPr="00F65D41">
        <w:rPr>
          <w:rFonts w:ascii="Times New Roman" w:hAnsi="Times New Roman" w:cs="Times New Roman"/>
          <w:sz w:val="24"/>
          <w:szCs w:val="24"/>
        </w:rPr>
        <w:t>I</w:t>
      </w:r>
      <w:r w:rsidR="000F46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F4670">
        <w:rPr>
          <w:rFonts w:ascii="Times New Roman" w:hAnsi="Times New Roman" w:cs="Times New Roman"/>
          <w:sz w:val="24"/>
          <w:szCs w:val="24"/>
        </w:rPr>
        <w:t xml:space="preserve"> 34-35). Un gruppo di poemi ri</w:t>
      </w:r>
      <w:r w:rsidRPr="00F65D41">
        <w:rPr>
          <w:rFonts w:ascii="Times New Roman" w:hAnsi="Times New Roman" w:cs="Times New Roman"/>
          <w:sz w:val="24"/>
          <w:szCs w:val="24"/>
        </w:rPr>
        <w:t>prende questi due stessi temi a proposito della rovina di una Città perversa (</w:t>
      </w:r>
      <w:proofErr w:type="spellStart"/>
      <w:r w:rsidRPr="00F65D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65D41">
        <w:rPr>
          <w:rFonts w:ascii="Times New Roman" w:hAnsi="Times New Roman" w:cs="Times New Roman"/>
          <w:sz w:val="24"/>
          <w:szCs w:val="24"/>
        </w:rPr>
        <w:t xml:space="preserve"> 24-27): la loro data è incerta (fra il 485 e il III secolo). La diversità degl</w:t>
      </w:r>
      <w:r w:rsidR="000F4670">
        <w:rPr>
          <w:rFonts w:ascii="Times New Roman" w:hAnsi="Times New Roman" w:cs="Times New Roman"/>
          <w:sz w:val="24"/>
          <w:szCs w:val="24"/>
        </w:rPr>
        <w:t>i autori e delle date fa del li</w:t>
      </w:r>
      <w:r w:rsidRPr="00F65D41">
        <w:rPr>
          <w:rFonts w:ascii="Times New Roman" w:hAnsi="Times New Roman" w:cs="Times New Roman"/>
          <w:sz w:val="24"/>
          <w:szCs w:val="24"/>
        </w:rPr>
        <w:t xml:space="preserve">bro di Isaia una </w:t>
      </w:r>
      <w:proofErr w:type="gramStart"/>
      <w:r w:rsidRPr="00F65D41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F65D41">
        <w:rPr>
          <w:rFonts w:ascii="Times New Roman" w:hAnsi="Times New Roman" w:cs="Times New Roman"/>
          <w:sz w:val="24"/>
          <w:szCs w:val="24"/>
        </w:rPr>
        <w:t>Somma » del profetismo.</w:t>
      </w:r>
    </w:p>
    <w:p w:rsid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BE12B0">
        <w:rPr>
          <w:rStyle w:val="Corpodeltesto2Corsivo"/>
          <w:rFonts w:eastAsia="Sylfaen"/>
          <w:sz w:val="20"/>
          <w:szCs w:val="20"/>
        </w:rPr>
        <w:t>Letture.</w:t>
      </w:r>
      <w:r w:rsidRPr="00BE12B0">
        <w:rPr>
          <w:rFonts w:ascii="Times New Roman" w:hAnsi="Times New Roman" w:cs="Times New Roman"/>
          <w:sz w:val="20"/>
          <w:szCs w:val="20"/>
        </w:rPr>
        <w:t xml:space="preserve"> Scelta difficile in ognuna del</w:t>
      </w:r>
      <w:r w:rsidR="000F4670">
        <w:rPr>
          <w:rFonts w:ascii="Times New Roman" w:hAnsi="Times New Roman" w:cs="Times New Roman"/>
          <w:sz w:val="20"/>
          <w:szCs w:val="20"/>
        </w:rPr>
        <w:t>le sezioni. D'Isaia possiamo ri</w:t>
      </w:r>
      <w:r w:rsidRPr="00BE12B0">
        <w:rPr>
          <w:rFonts w:ascii="Times New Roman" w:hAnsi="Times New Roman" w:cs="Times New Roman"/>
          <w:sz w:val="20"/>
          <w:szCs w:val="20"/>
        </w:rPr>
        <w:t>tenere: la vocazione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6), la predi</w:t>
      </w:r>
      <w:r w:rsidR="000F4670">
        <w:rPr>
          <w:rFonts w:ascii="Times New Roman" w:hAnsi="Times New Roman" w:cs="Times New Roman"/>
          <w:sz w:val="20"/>
          <w:szCs w:val="20"/>
        </w:rPr>
        <w:t>cazione contro Gerusalemme resa</w:t>
      </w:r>
      <w:r w:rsidRPr="00BE12B0">
        <w:rPr>
          <w:rFonts w:ascii="Times New Roman" w:hAnsi="Times New Roman" w:cs="Times New Roman"/>
          <w:sz w:val="20"/>
          <w:szCs w:val="20"/>
        </w:rPr>
        <w:t>si colpevole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1), il Cantico allegoric</w:t>
      </w:r>
      <w:r w:rsidR="000F4670">
        <w:rPr>
          <w:rFonts w:ascii="Times New Roman" w:hAnsi="Times New Roman" w:cs="Times New Roman"/>
          <w:sz w:val="20"/>
          <w:szCs w:val="20"/>
        </w:rPr>
        <w:t>o della Vigna (</w:t>
      </w:r>
      <w:proofErr w:type="spellStart"/>
      <w:r w:rsidR="000F467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0F4670">
        <w:rPr>
          <w:rFonts w:ascii="Times New Roman" w:hAnsi="Times New Roman" w:cs="Times New Roman"/>
          <w:sz w:val="20"/>
          <w:szCs w:val="20"/>
        </w:rPr>
        <w:t xml:space="preserve"> 5,1-7), il vi</w:t>
      </w:r>
      <w:r w:rsidRPr="00BE12B0">
        <w:rPr>
          <w:rFonts w:ascii="Times New Roman" w:hAnsi="Times New Roman" w:cs="Times New Roman"/>
          <w:sz w:val="20"/>
          <w:szCs w:val="20"/>
        </w:rPr>
        <w:t>brante annuncio del re futuro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11,1-9). 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Del</w:t>
      </w:r>
      <w:r w:rsidRPr="00BE12B0">
        <w:rPr>
          <w:rStyle w:val="Corpodeltesto2Corsivo"/>
          <w:rFonts w:eastAsia="Sylfaen"/>
          <w:sz w:val="20"/>
          <w:szCs w:val="20"/>
        </w:rPr>
        <w:t xml:space="preserve"> Messaggio di consolazione: </w:t>
      </w:r>
      <w:r w:rsidRPr="00BE12B0">
        <w:rPr>
          <w:rFonts w:ascii="Times New Roman" w:hAnsi="Times New Roman" w:cs="Times New Roman"/>
          <w:sz w:val="20"/>
          <w:szCs w:val="20"/>
        </w:rPr>
        <w:t>l'inizio trionfale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40,1-11), l'esortazione alla speranza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41,8-16), la presentazione del Servo di 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Jahvé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0F4670">
        <w:rPr>
          <w:rFonts w:ascii="Times New Roman" w:hAnsi="Times New Roman" w:cs="Times New Roman"/>
          <w:sz w:val="20"/>
          <w:szCs w:val="20"/>
        </w:rPr>
        <w:t xml:space="preserve"> 42,1-7) e il suo discorso auto</w:t>
      </w:r>
      <w:r w:rsidRPr="00BE12B0">
        <w:rPr>
          <w:rFonts w:ascii="Times New Roman" w:hAnsi="Times New Roman" w:cs="Times New Roman"/>
          <w:sz w:val="20"/>
          <w:szCs w:val="20"/>
        </w:rPr>
        <w:t>biografico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49,1-6), il canto del Servo sofferente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52,13-53,12: la sua sofferenza e la sua morte assumono un valore salvifico per gli uomini.</w:t>
      </w:r>
      <w:proofErr w:type="gramEnd"/>
      <w:r w:rsidRPr="00BE12B0">
        <w:rPr>
          <w:rFonts w:ascii="Times New Roman" w:hAnsi="Times New Roman" w:cs="Times New Roman"/>
          <w:sz w:val="20"/>
          <w:szCs w:val="20"/>
        </w:rPr>
        <w:t xml:space="preserve"> L'idea è ripresa nel NT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BE12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Dall</w:t>
      </w:r>
      <w:r w:rsidR="000F4670">
        <w:rPr>
          <w:rFonts w:ascii="Times New Roman" w:hAnsi="Times New Roman" w:cs="Times New Roman"/>
          <w:sz w:val="20"/>
          <w:szCs w:val="20"/>
        </w:rPr>
        <w:t>a III Parte: la fiducia in Geru</w:t>
      </w:r>
      <w:r w:rsidRPr="00BE12B0">
        <w:rPr>
          <w:rFonts w:ascii="Times New Roman" w:hAnsi="Times New Roman" w:cs="Times New Roman"/>
          <w:sz w:val="20"/>
          <w:szCs w:val="20"/>
        </w:rPr>
        <w:t>salemme e nel suo Tempio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60).</w:t>
      </w:r>
      <w:proofErr w:type="gramEnd"/>
    </w:p>
    <w:p w:rsidR="00987CB6" w:rsidRDefault="00987CB6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</w:p>
    <w:p w:rsidR="00987CB6" w:rsidRDefault="00987CB6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</w:p>
    <w:p w:rsidR="006468CF" w:rsidRDefault="00C27B3F" w:rsidP="006468CF">
      <w:pPr>
        <w:pStyle w:val="Titolo3"/>
      </w:pPr>
      <w:bookmarkStart w:id="25" w:name="_Toc196184725"/>
      <w:r w:rsidRPr="00BE12B0">
        <w:t>N. 11.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Geremia</w:t>
      </w:r>
      <w:bookmarkEnd w:id="25"/>
      <w:r w:rsidRPr="00BE12B0">
        <w:t xml:space="preserve"> 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BE12B0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il più noto fra i profeti, a motivo dei passi autobiografici del suo libro e per i racconti aggiunti dal suo segretario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Baruc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diretti a difendere la di lui memoria e ad assicurarne il prestigio. Po</w:t>
      </w:r>
      <w:r w:rsidR="00BE4649">
        <w:rPr>
          <w:rFonts w:ascii="Times New Roman" w:hAnsi="Times New Roman" w:cs="Times New Roman"/>
          <w:sz w:val="24"/>
          <w:szCs w:val="24"/>
        </w:rPr>
        <w:t>eta di un discreto lirismo, vee</w:t>
      </w:r>
      <w:r w:rsidRPr="00BE12B0">
        <w:rPr>
          <w:rFonts w:ascii="Times New Roman" w:hAnsi="Times New Roman" w:cs="Times New Roman"/>
          <w:sz w:val="24"/>
          <w:szCs w:val="24"/>
        </w:rPr>
        <w:t>mente predicatore prima dell</w:t>
      </w:r>
      <w:r w:rsidR="00BE4649">
        <w:rPr>
          <w:rFonts w:ascii="Times New Roman" w:hAnsi="Times New Roman" w:cs="Times New Roman"/>
          <w:sz w:val="24"/>
          <w:szCs w:val="24"/>
        </w:rPr>
        <w:t xml:space="preserve">a riforma di </w:t>
      </w:r>
      <w:proofErr w:type="spellStart"/>
      <w:r w:rsidR="00BE4649">
        <w:rPr>
          <w:rFonts w:ascii="Times New Roman" w:hAnsi="Times New Roman" w:cs="Times New Roman"/>
          <w:sz w:val="24"/>
          <w:szCs w:val="24"/>
        </w:rPr>
        <w:t>Giosia</w:t>
      </w:r>
      <w:proofErr w:type="spellEnd"/>
      <w:r w:rsidR="00BE4649">
        <w:rPr>
          <w:rFonts w:ascii="Times New Roman" w:hAnsi="Times New Roman" w:cs="Times New Roman"/>
          <w:sz w:val="24"/>
          <w:szCs w:val="24"/>
        </w:rPr>
        <w:t xml:space="preserve"> (622), Gere</w:t>
      </w:r>
      <w:r w:rsidRPr="00BE12B0">
        <w:rPr>
          <w:rFonts w:ascii="Times New Roman" w:hAnsi="Times New Roman" w:cs="Times New Roman"/>
          <w:sz w:val="24"/>
          <w:szCs w:val="24"/>
        </w:rPr>
        <w:t>mia fu coinvolto in tutti i t</w:t>
      </w:r>
      <w:r w:rsidR="00BE4649">
        <w:rPr>
          <w:rFonts w:ascii="Times New Roman" w:hAnsi="Times New Roman" w:cs="Times New Roman"/>
          <w:sz w:val="24"/>
          <w:szCs w:val="24"/>
        </w:rPr>
        <w:t>ragici avvenimenti che si susse</w:t>
      </w:r>
      <w:r w:rsidRPr="00BE12B0">
        <w:rPr>
          <w:rFonts w:ascii="Times New Roman" w:hAnsi="Times New Roman" w:cs="Times New Roman"/>
          <w:sz w:val="24"/>
          <w:szCs w:val="24"/>
        </w:rPr>
        <w:t xml:space="preserve">guirono dopo la morte di questo re (609). Il suo conflitto permanente con tutte le autorità civili e religiose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mette in evidenza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la tensione fra la preoccupazione dello </w:t>
      </w:r>
      <w:r w:rsidR="00BE12B0">
        <w:rPr>
          <w:rFonts w:ascii="Times New Roman" w:hAnsi="Times New Roman" w:cs="Times New Roman"/>
          <w:sz w:val="24"/>
          <w:szCs w:val="24"/>
        </w:rPr>
        <w:t>s</w:t>
      </w:r>
      <w:r w:rsidRPr="00BE12B0">
        <w:rPr>
          <w:rFonts w:ascii="Times New Roman" w:hAnsi="Times New Roman" w:cs="Times New Roman"/>
          <w:sz w:val="24"/>
          <w:szCs w:val="24"/>
        </w:rPr>
        <w:t>pirituale, caratteristica del profeta des</w:t>
      </w:r>
      <w:r w:rsidR="00BE4649">
        <w:rPr>
          <w:rFonts w:ascii="Times New Roman" w:hAnsi="Times New Roman" w:cs="Times New Roman"/>
          <w:sz w:val="24"/>
          <w:szCs w:val="24"/>
        </w:rPr>
        <w:t>ideroso della conversione nazio</w:t>
      </w:r>
      <w:r w:rsidRPr="00BE12B0">
        <w:rPr>
          <w:rFonts w:ascii="Times New Roman" w:hAnsi="Times New Roman" w:cs="Times New Roman"/>
          <w:sz w:val="24"/>
          <w:szCs w:val="24"/>
        </w:rPr>
        <w:t>nale, e la politica della corte vi</w:t>
      </w:r>
      <w:r w:rsidR="00BE4649">
        <w:rPr>
          <w:rFonts w:ascii="Times New Roman" w:hAnsi="Times New Roman" w:cs="Times New Roman"/>
          <w:sz w:val="24"/>
          <w:szCs w:val="24"/>
        </w:rPr>
        <w:t>sta dai re e dai loro consiglie</w:t>
      </w:r>
      <w:r w:rsidRPr="00BE12B0">
        <w:rPr>
          <w:rFonts w:ascii="Times New Roman" w:hAnsi="Times New Roman" w:cs="Times New Roman"/>
          <w:sz w:val="24"/>
          <w:szCs w:val="24"/>
        </w:rPr>
        <w:t xml:space="preserve">ri nel mezzo di una crisi internazionale. Durante lo spazio di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anni Geremia predice la c</w:t>
      </w:r>
      <w:r w:rsidR="00BE4649">
        <w:rPr>
          <w:rFonts w:ascii="Times New Roman" w:hAnsi="Times New Roman" w:cs="Times New Roman"/>
          <w:sz w:val="24"/>
          <w:szCs w:val="24"/>
        </w:rPr>
        <w:t>atastrofe che annienterà lo sta</w:t>
      </w:r>
      <w:r w:rsidRPr="00BE12B0">
        <w:rPr>
          <w:rFonts w:ascii="Times New Roman" w:hAnsi="Times New Roman" w:cs="Times New Roman"/>
          <w:sz w:val="24"/>
          <w:szCs w:val="24"/>
        </w:rPr>
        <w:t xml:space="preserve">to, la città e il Tempio. Ne derivano per lui seccature, arresti </w:t>
      </w:r>
      <w:r w:rsidR="00BE12B0">
        <w:rPr>
          <w:rFonts w:ascii="Times New Roman" w:hAnsi="Times New Roman" w:cs="Times New Roman"/>
          <w:sz w:val="24"/>
          <w:szCs w:val="24"/>
        </w:rPr>
        <w:t>e</w:t>
      </w:r>
      <w:r w:rsidRPr="00BE12B0">
        <w:rPr>
          <w:rFonts w:ascii="Times New Roman" w:hAnsi="Times New Roman" w:cs="Times New Roman"/>
          <w:sz w:val="24"/>
          <w:szCs w:val="24"/>
        </w:rPr>
        <w:t>d anche pericolo di vita. È il periodo dei due assedi di Ge</w:t>
      </w:r>
      <w:r w:rsidRPr="00BE12B0">
        <w:rPr>
          <w:rStyle w:val="Corpodeltesto10pt"/>
          <w:rFonts w:eastAsia="Sylfaen"/>
          <w:sz w:val="24"/>
          <w:szCs w:val="24"/>
        </w:rPr>
        <w:t>rusalemme</w:t>
      </w:r>
      <w:r w:rsidRPr="00BE12B0">
        <w:rPr>
          <w:rFonts w:ascii="Times New Roman" w:hAnsi="Times New Roman" w:cs="Times New Roman"/>
          <w:sz w:val="24"/>
          <w:szCs w:val="24"/>
        </w:rPr>
        <w:t>. Morì in Egitto, trascinatovi contro la sua volontà da Giudei fuggiasch</w:t>
      </w:r>
      <w:r w:rsidR="00BE4649">
        <w:rPr>
          <w:rFonts w:ascii="Times New Roman" w:hAnsi="Times New Roman" w:cs="Times New Roman"/>
          <w:sz w:val="24"/>
          <w:szCs w:val="24"/>
        </w:rPr>
        <w:t>i che avevano assassinato il go</w:t>
      </w:r>
      <w:r w:rsidRPr="00BE12B0">
        <w:rPr>
          <w:rFonts w:ascii="Times New Roman" w:hAnsi="Times New Roman" w:cs="Times New Roman"/>
          <w:sz w:val="24"/>
          <w:szCs w:val="24"/>
        </w:rPr>
        <w:t xml:space="preserve">vernatore nominato dai Babilonesi. La sua azione, </w:t>
      </w:r>
      <w:r w:rsidR="00BE4649">
        <w:rPr>
          <w:rFonts w:ascii="Times New Roman" w:hAnsi="Times New Roman" w:cs="Times New Roman"/>
          <w:sz w:val="24"/>
          <w:szCs w:val="24"/>
        </w:rPr>
        <w:t>però, por</w:t>
      </w:r>
      <w:r w:rsidRPr="00BE12B0">
        <w:rPr>
          <w:rFonts w:ascii="Times New Roman" w:hAnsi="Times New Roman" w:cs="Times New Roman"/>
          <w:sz w:val="24"/>
          <w:szCs w:val="24"/>
        </w:rPr>
        <w:t>terà frutti durante l'esilio.</w:t>
      </w:r>
    </w:p>
    <w:p w:rsidR="00C27B3F" w:rsidRPr="00BE12B0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BE12B0">
        <w:rPr>
          <w:rStyle w:val="Corpodeltesto28ptGrassettoCorsivo"/>
          <w:rFonts w:eastAsia="Sylfaen"/>
          <w:sz w:val="20"/>
          <w:szCs w:val="20"/>
        </w:rPr>
        <w:t>Letture.</w:t>
      </w:r>
      <w:r w:rsidRPr="00BE12B0">
        <w:rPr>
          <w:rFonts w:ascii="Times New Roman" w:hAnsi="Times New Roman" w:cs="Times New Roman"/>
          <w:sz w:val="20"/>
          <w:szCs w:val="20"/>
        </w:rPr>
        <w:t xml:space="preserve"> Il libro ha solo poche aggiunte. Sarebbe </w:t>
      </w:r>
      <w:r w:rsidR="00BE4649">
        <w:rPr>
          <w:rFonts w:ascii="Times New Roman" w:hAnsi="Times New Roman" w:cs="Times New Roman"/>
          <w:sz w:val="20"/>
          <w:szCs w:val="20"/>
        </w:rPr>
        <w:t xml:space="preserve">più </w:t>
      </w:r>
      <w:r w:rsidRPr="00BE12B0">
        <w:rPr>
          <w:rFonts w:ascii="Times New Roman" w:hAnsi="Times New Roman" w:cs="Times New Roman"/>
          <w:sz w:val="20"/>
          <w:szCs w:val="20"/>
        </w:rPr>
        <w:t xml:space="preserve">accessibile se i suoi brani fossero in ordine. 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Possiamo rico</w:t>
      </w:r>
      <w:r w:rsidR="00BE4649">
        <w:rPr>
          <w:rFonts w:ascii="Times New Roman" w:hAnsi="Times New Roman" w:cs="Times New Roman"/>
          <w:sz w:val="20"/>
          <w:szCs w:val="20"/>
        </w:rPr>
        <w:t>rdare: il racconto autobiografi</w:t>
      </w:r>
      <w:r w:rsidRPr="00BE12B0">
        <w:rPr>
          <w:rFonts w:ascii="Times New Roman" w:hAnsi="Times New Roman" w:cs="Times New Roman"/>
          <w:sz w:val="20"/>
          <w:szCs w:val="20"/>
        </w:rPr>
        <w:t>co della vocazione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1) e i lamenti del profeta perseguitato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20,7-18); un discorso di rimproveri contro Israele ove si noterà un fiorire di simboli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2,1-13); il dis</w:t>
      </w:r>
      <w:r w:rsidR="006E746B">
        <w:rPr>
          <w:rFonts w:ascii="Times New Roman" w:hAnsi="Times New Roman" w:cs="Times New Roman"/>
          <w:sz w:val="20"/>
          <w:szCs w:val="20"/>
        </w:rPr>
        <w:t>corso sulla distruzione del Tem</w:t>
      </w:r>
      <w:r w:rsidRPr="00BE12B0">
        <w:rPr>
          <w:rFonts w:ascii="Times New Roman" w:hAnsi="Times New Roman" w:cs="Times New Roman"/>
          <w:sz w:val="20"/>
          <w:szCs w:val="20"/>
        </w:rPr>
        <w:t>pio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7,1-15) di cui 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Baruc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ha raccontato le conseguenze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26); l'aperto conflitto fra il profeta e il re </w:t>
      </w:r>
      <w:r w:rsidR="006E746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E746B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="006E746B">
        <w:rPr>
          <w:rFonts w:ascii="Times New Roman" w:hAnsi="Times New Roman" w:cs="Times New Roman"/>
          <w:sz w:val="20"/>
          <w:szCs w:val="20"/>
        </w:rPr>
        <w:t xml:space="preserve"> 36) e il suo arresto duran</w:t>
      </w:r>
      <w:r w:rsidRPr="00BE12B0">
        <w:rPr>
          <w:rFonts w:ascii="Times New Roman" w:hAnsi="Times New Roman" w:cs="Times New Roman"/>
          <w:sz w:val="20"/>
          <w:szCs w:val="20"/>
        </w:rPr>
        <w:t>te il secondo assedio di Gerusalemm</w:t>
      </w:r>
      <w:r w:rsidR="006E746B">
        <w:rPr>
          <w:rFonts w:ascii="Times New Roman" w:hAnsi="Times New Roman" w:cs="Times New Roman"/>
          <w:sz w:val="20"/>
          <w:szCs w:val="20"/>
        </w:rPr>
        <w:t>e (</w:t>
      </w:r>
      <w:proofErr w:type="spellStart"/>
      <w:r w:rsidR="006E746B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="006E746B">
        <w:rPr>
          <w:rFonts w:ascii="Times New Roman" w:hAnsi="Times New Roman" w:cs="Times New Roman"/>
          <w:sz w:val="20"/>
          <w:szCs w:val="20"/>
        </w:rPr>
        <w:t xml:space="preserve"> 37,11—38,28); alcuni pas</w:t>
      </w:r>
      <w:r w:rsidRPr="00BE12B0">
        <w:rPr>
          <w:rFonts w:ascii="Times New Roman" w:hAnsi="Times New Roman" w:cs="Times New Roman"/>
          <w:sz w:val="20"/>
          <w:szCs w:val="20"/>
        </w:rPr>
        <w:t>si del messaggio di speranza che acquista pieno significato dopo la fine di Gerusalemme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Ger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31,2-9; 31,10-14 e 31,31-34</w:t>
      </w:r>
      <w:proofErr w:type="gramEnd"/>
      <w:r w:rsidRPr="00BE12B0">
        <w:rPr>
          <w:rFonts w:ascii="Times New Roman" w:hAnsi="Times New Roman" w:cs="Times New Roman"/>
          <w:sz w:val="20"/>
          <w:szCs w:val="20"/>
        </w:rPr>
        <w:t>).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6468CF" w:rsidRDefault="00C27B3F" w:rsidP="006468CF">
      <w:pPr>
        <w:pStyle w:val="Titolo3"/>
        <w:rPr>
          <w:rStyle w:val="CorpodeltestoCorsivoSpaziatura0pt"/>
          <w:rFonts w:eastAsiaTheme="majorEastAsia"/>
          <w:b w:val="0"/>
          <w:bCs w:val="0"/>
          <w:color w:val="auto"/>
          <w:lang w:eastAsia="en-US"/>
        </w:rPr>
      </w:pPr>
      <w:bookmarkStart w:id="26" w:name="_Toc196184726"/>
      <w:r w:rsidRPr="00BE12B0">
        <w:t>N.</w:t>
      </w:r>
      <w:r w:rsidRPr="00BE12B0">
        <w:rPr>
          <w:rStyle w:val="Corpodeltesto10pt"/>
          <w:rFonts w:eastAsia="Sylfaen"/>
          <w:sz w:val="24"/>
          <w:szCs w:val="24"/>
        </w:rPr>
        <w:t xml:space="preserve"> 12.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Ezechiele</w:t>
      </w:r>
      <w:bookmarkEnd w:id="26"/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appartiene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come famiglia al sacerdozio </w:t>
      </w:r>
      <w:r w:rsidRPr="00BE12B0">
        <w:rPr>
          <w:rStyle w:val="Corpodeltesto10pt"/>
          <w:rFonts w:eastAsia="Sylfaen"/>
          <w:sz w:val="24"/>
          <w:szCs w:val="24"/>
        </w:rPr>
        <w:t>di</w:t>
      </w:r>
      <w:r w:rsidRPr="00BE12B0">
        <w:rPr>
          <w:rFonts w:ascii="Times New Roman" w:hAnsi="Times New Roman" w:cs="Times New Roman"/>
          <w:sz w:val="24"/>
          <w:szCs w:val="24"/>
        </w:rPr>
        <w:t xml:space="preserve"> Gerusalemme e viene deportato nel</w:t>
      </w:r>
      <w:r w:rsidRPr="00BE12B0">
        <w:rPr>
          <w:rStyle w:val="Corpodeltesto10pt"/>
          <w:rFonts w:eastAsia="Sylfaen"/>
          <w:sz w:val="24"/>
          <w:szCs w:val="24"/>
        </w:rPr>
        <w:t xml:space="preserve"> 598.</w:t>
      </w:r>
      <w:r w:rsidRPr="00BE12B0">
        <w:rPr>
          <w:rFonts w:ascii="Times New Roman" w:hAnsi="Times New Roman" w:cs="Times New Roman"/>
          <w:sz w:val="24"/>
          <w:szCs w:val="24"/>
        </w:rPr>
        <w:t xml:space="preserve"> Fino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secondo assedio della città predica la penitenza e annuncia il castigo (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BE12B0">
        <w:rPr>
          <w:rStyle w:val="Corpodeltesto10pt"/>
          <w:rFonts w:eastAsia="Sylfaen"/>
          <w:sz w:val="24"/>
          <w:szCs w:val="24"/>
        </w:rPr>
        <w:t xml:space="preserve"> 1-24).</w:t>
      </w:r>
      <w:r w:rsidRPr="00BE12B0">
        <w:rPr>
          <w:rFonts w:ascii="Times New Roman" w:hAnsi="Times New Roman" w:cs="Times New Roman"/>
          <w:sz w:val="24"/>
          <w:szCs w:val="24"/>
        </w:rPr>
        <w:t xml:space="preserve"> Dopo la distruzione diventa un annunciatore di speranza (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BE12B0">
        <w:rPr>
          <w:rStyle w:val="Corpodeltesto10pt"/>
          <w:rFonts w:eastAsia="Sylfaen"/>
          <w:sz w:val="24"/>
          <w:szCs w:val="24"/>
        </w:rPr>
        <w:t xml:space="preserve"> 33-38).</w:t>
      </w:r>
      <w:r w:rsidRPr="00BE12B0">
        <w:rPr>
          <w:rFonts w:ascii="Times New Roman" w:hAnsi="Times New Roman" w:cs="Times New Roman"/>
          <w:sz w:val="24"/>
          <w:szCs w:val="24"/>
        </w:rPr>
        <w:t xml:space="preserve"> Fra queste due parti del libro gli editori hanno inserito gli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oracoli contro le nazioni pagane » (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r w:rsidRPr="00BE12B0">
        <w:rPr>
          <w:rStyle w:val="Corpodeltesto10pt"/>
          <w:rFonts w:eastAsia="Sylfaen"/>
          <w:sz w:val="24"/>
          <w:szCs w:val="24"/>
        </w:rPr>
        <w:t>25-32).</w:t>
      </w:r>
      <w:r w:rsidRPr="00BE12B0">
        <w:rPr>
          <w:rFonts w:ascii="Times New Roman" w:hAnsi="Times New Roman" w:cs="Times New Roman"/>
          <w:sz w:val="24"/>
          <w:szCs w:val="24"/>
        </w:rPr>
        <w:t xml:space="preserve"> Nel finale il profeta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delinea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un piano per il futuro; </w:t>
      </w:r>
      <w:r w:rsidRPr="00BE12B0">
        <w:rPr>
          <w:rStyle w:val="Corpodeltesto10pt"/>
          <w:rFonts w:eastAsia="Sylfaen"/>
          <w:sz w:val="24"/>
          <w:szCs w:val="24"/>
        </w:rPr>
        <w:t>qui</w:t>
      </w:r>
      <w:r w:rsidRPr="00BE12B0">
        <w:rPr>
          <w:rFonts w:ascii="Times New Roman" w:hAnsi="Times New Roman" w:cs="Times New Roman"/>
          <w:sz w:val="24"/>
          <w:szCs w:val="24"/>
        </w:rPr>
        <w:t xml:space="preserve"> le direttive pratiche si mescolano con l'Utopia (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r w:rsidRPr="00BE12B0">
        <w:rPr>
          <w:rStyle w:val="Corpodeltesto10pt"/>
          <w:rFonts w:eastAsia="Sylfaen"/>
          <w:sz w:val="24"/>
          <w:szCs w:val="24"/>
        </w:rPr>
        <w:t>40-48).</w:t>
      </w:r>
      <w:r w:rsidRPr="00BE12B0">
        <w:rPr>
          <w:rFonts w:ascii="Times New Roman" w:hAnsi="Times New Roman" w:cs="Times New Roman"/>
          <w:sz w:val="24"/>
          <w:szCs w:val="24"/>
        </w:rPr>
        <w:t xml:space="preserve"> Alcune amplificazioni del testo sono dovute ai suoi editori. Prolisso nello stile</w:t>
      </w:r>
      <w:r w:rsidR="000604AD">
        <w:rPr>
          <w:rFonts w:ascii="Times New Roman" w:hAnsi="Times New Roman" w:cs="Times New Roman"/>
          <w:sz w:val="24"/>
          <w:szCs w:val="24"/>
        </w:rPr>
        <w:t>, dotato di un'immaginazione de</w:t>
      </w:r>
      <w:r w:rsidRPr="00BE12B0">
        <w:rPr>
          <w:rFonts w:ascii="Times New Roman" w:hAnsi="Times New Roman" w:cs="Times New Roman"/>
          <w:sz w:val="24"/>
          <w:szCs w:val="24"/>
        </w:rPr>
        <w:t xml:space="preserve">bordante, Ezechiele inaugura </w:t>
      </w:r>
      <w:r w:rsidR="000604AD">
        <w:rPr>
          <w:rFonts w:ascii="Times New Roman" w:hAnsi="Times New Roman" w:cs="Times New Roman"/>
          <w:sz w:val="24"/>
          <w:szCs w:val="24"/>
        </w:rPr>
        <w:t>ufficialmente il genere lettera</w:t>
      </w:r>
      <w:r w:rsidRPr="00BE12B0">
        <w:rPr>
          <w:rFonts w:ascii="Times New Roman" w:hAnsi="Times New Roman" w:cs="Times New Roman"/>
          <w:sz w:val="24"/>
          <w:szCs w:val="24"/>
        </w:rPr>
        <w:t xml:space="preserve">rio delle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visioni spiegate » e fa ricorso ai mimi simbolici. La sua poesia a volte mescola insieme l'arte barocca e il surrealismo.</w:t>
      </w:r>
    </w:p>
    <w:p w:rsidR="00C27B3F" w:rsidRPr="00BE12B0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BE12B0">
        <w:rPr>
          <w:rStyle w:val="Corpodeltesto2Corsivo"/>
          <w:rFonts w:eastAsia="Sylfaen"/>
          <w:sz w:val="20"/>
          <w:szCs w:val="20"/>
        </w:rPr>
        <w:t>Letture.</w:t>
      </w:r>
      <w:r w:rsidRPr="00BE12B0">
        <w:rPr>
          <w:rFonts w:ascii="Times New Roman" w:hAnsi="Times New Roman" w:cs="Times New Roman"/>
          <w:sz w:val="20"/>
          <w:szCs w:val="20"/>
        </w:rPr>
        <w:t xml:space="preserve"> Racconto di vocazione con immagini bizzarre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2,1-21), preceduto da una visione ancora più strana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1). Racconto di mimi che sono profezie in azione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4,1-5.6</w:t>
      </w:r>
      <w:proofErr w:type="gramEnd"/>
      <w:r w:rsidR="000604AD">
        <w:rPr>
          <w:rFonts w:ascii="Times New Roman" w:hAnsi="Times New Roman" w:cs="Times New Roman"/>
          <w:sz w:val="20"/>
          <w:szCs w:val="20"/>
        </w:rPr>
        <w:t>; 12,1-20)</w:t>
      </w:r>
      <w:r w:rsidRPr="00BE12B0">
        <w:rPr>
          <w:rFonts w:ascii="Times New Roman" w:hAnsi="Times New Roman" w:cs="Times New Roman"/>
          <w:sz w:val="20"/>
          <w:szCs w:val="20"/>
        </w:rPr>
        <w:t xml:space="preserve">. Allegoria della Trovatella che simboleggia Gerusalemme e </w:t>
      </w:r>
      <w:r w:rsidR="00BE12B0">
        <w:rPr>
          <w:rFonts w:ascii="Times New Roman" w:hAnsi="Times New Roman" w:cs="Times New Roman"/>
          <w:sz w:val="20"/>
          <w:szCs w:val="20"/>
        </w:rPr>
        <w:t>il</w:t>
      </w:r>
      <w:r w:rsidRPr="00BE12B0">
        <w:rPr>
          <w:rFonts w:ascii="Times New Roman" w:hAnsi="Times New Roman" w:cs="Times New Roman"/>
          <w:sz w:val="20"/>
          <w:szCs w:val="20"/>
        </w:rPr>
        <w:t xml:space="preserve"> suo popolo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16: le immagini realistiche non sono troppo forti 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per denunciare</w:t>
      </w:r>
      <w:proofErr w:type="gramEnd"/>
      <w:r w:rsidRPr="00BE12B0">
        <w:rPr>
          <w:rFonts w:ascii="Times New Roman" w:hAnsi="Times New Roman" w:cs="Times New Roman"/>
          <w:sz w:val="20"/>
          <w:szCs w:val="20"/>
        </w:rPr>
        <w:t xml:space="preserve"> i peccati di Giuda infedele). Elegia sulla distruzione di Tiro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27,1-9.25-36: la città </w:t>
      </w:r>
      <w:proofErr w:type="gramStart"/>
      <w:r w:rsidRPr="00BE12B0">
        <w:rPr>
          <w:rFonts w:ascii="Times New Roman" w:hAnsi="Times New Roman" w:cs="Times New Roman"/>
          <w:sz w:val="20"/>
          <w:szCs w:val="20"/>
        </w:rPr>
        <w:t>viene</w:t>
      </w:r>
      <w:proofErr w:type="gramEnd"/>
      <w:r w:rsidRPr="00BE12B0">
        <w:rPr>
          <w:rFonts w:ascii="Times New Roman" w:hAnsi="Times New Roman" w:cs="Times New Roman"/>
          <w:sz w:val="20"/>
          <w:szCs w:val="20"/>
        </w:rPr>
        <w:t xml:space="preserve"> paragonata ad un'imbarcazione d'alto mare in procinto di affondare). L'allegoria del buon Pasto</w:t>
      </w:r>
      <w:r w:rsidR="003E682F">
        <w:rPr>
          <w:rFonts w:ascii="Times New Roman" w:hAnsi="Times New Roman" w:cs="Times New Roman"/>
          <w:sz w:val="20"/>
          <w:szCs w:val="20"/>
        </w:rPr>
        <w:t>re (</w:t>
      </w:r>
      <w:proofErr w:type="spellStart"/>
      <w:r w:rsidR="003E682F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="003E682F">
        <w:rPr>
          <w:rFonts w:ascii="Times New Roman" w:hAnsi="Times New Roman" w:cs="Times New Roman"/>
          <w:sz w:val="20"/>
          <w:szCs w:val="20"/>
        </w:rPr>
        <w:t xml:space="preserve"> 34,11-31: Dio si preoccu</w:t>
      </w:r>
      <w:r w:rsidRPr="00BE12B0">
        <w:rPr>
          <w:rFonts w:ascii="Times New Roman" w:hAnsi="Times New Roman" w:cs="Times New Roman"/>
          <w:sz w:val="20"/>
          <w:szCs w:val="20"/>
        </w:rPr>
        <w:t>perà del suo popolo come un pastore del suo gregge). L'allegoria delle ossa aride (</w:t>
      </w:r>
      <w:proofErr w:type="spellStart"/>
      <w:r w:rsidRPr="00BE12B0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Pr="00BE12B0">
        <w:rPr>
          <w:rFonts w:ascii="Times New Roman" w:hAnsi="Times New Roman" w:cs="Times New Roman"/>
          <w:sz w:val="20"/>
          <w:szCs w:val="20"/>
        </w:rPr>
        <w:t xml:space="preserve"> 37,1-14: risurrezione simbolica d'Israele).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6468CF">
      <w:pPr>
        <w:pStyle w:val="Titolo3"/>
      </w:pPr>
      <w:bookmarkStart w:id="27" w:name="_Toc196184727"/>
      <w:r w:rsidRPr="00BE12B0">
        <w:t>N. 13.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gram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Il libro dei Dodici Profeti</w:t>
      </w:r>
      <w:r w:rsidR="003E682F">
        <w:t xml:space="preserve"> — Agglomerato di dodici pic</w:t>
      </w:r>
      <w:r w:rsidRPr="00BE12B0">
        <w:t>cole raccolte, senza ordine cronologico.</w:t>
      </w:r>
      <w:bookmarkEnd w:id="27"/>
      <w:proofErr w:type="gramEnd"/>
    </w:p>
    <w:p w:rsidR="00987CB6" w:rsidRDefault="00987CB6" w:rsidP="007037E9">
      <w:pPr>
        <w:pStyle w:val="Corpodeltesto1"/>
        <w:shd w:val="clear" w:color="auto" w:fill="auto"/>
        <w:tabs>
          <w:tab w:val="left" w:pos="539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39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a)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Osea</w:t>
      </w:r>
      <w:proofErr w:type="spell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,</w:t>
      </w:r>
      <w:r w:rsidRPr="00BE12B0">
        <w:rPr>
          <w:rFonts w:ascii="Times New Roman" w:hAnsi="Times New Roman" w:cs="Times New Roman"/>
          <w:sz w:val="24"/>
          <w:szCs w:val="24"/>
        </w:rPr>
        <w:t xml:space="preserve"> l'unico profeta originario del Nord (fra il 740 e il 722), denuncia soprattutto le infedeltà religiose d'Israele e dei suoi re, e il ritorno al paganesimo cananeo ove si adora il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Baal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(= il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Padrone », dio della fecondità </w:t>
      </w:r>
      <w:r w:rsidR="003E682F">
        <w:rPr>
          <w:rFonts w:ascii="Times New Roman" w:hAnsi="Times New Roman" w:cs="Times New Roman"/>
          <w:sz w:val="24"/>
          <w:szCs w:val="24"/>
        </w:rPr>
        <w:t>il cui culto com</w:t>
      </w:r>
      <w:r w:rsidRPr="00BE12B0">
        <w:rPr>
          <w:rFonts w:ascii="Times New Roman" w:hAnsi="Times New Roman" w:cs="Times New Roman"/>
          <w:sz w:val="24"/>
          <w:szCs w:val="24"/>
        </w:rPr>
        <w:t>portava la prostituzione sacr</w:t>
      </w:r>
      <w:r w:rsidR="003E682F">
        <w:rPr>
          <w:rFonts w:ascii="Times New Roman" w:hAnsi="Times New Roman" w:cs="Times New Roman"/>
          <w:sz w:val="24"/>
          <w:szCs w:val="24"/>
        </w:rPr>
        <w:t>a). Trasponendo la sua esperien</w:t>
      </w:r>
      <w:r w:rsidRPr="00BE12B0">
        <w:rPr>
          <w:rFonts w:ascii="Times New Roman" w:hAnsi="Times New Roman" w:cs="Times New Roman"/>
          <w:sz w:val="24"/>
          <w:szCs w:val="24"/>
        </w:rPr>
        <w:t xml:space="preserve">za coniugale fallimentare,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Osea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introduce nei temi religiosi d'Israele il simbolo dell'amore </w:t>
      </w:r>
      <w:r w:rsidR="003E682F">
        <w:rPr>
          <w:rFonts w:ascii="Times New Roman" w:hAnsi="Times New Roman" w:cs="Times New Roman"/>
          <w:sz w:val="24"/>
          <w:szCs w:val="24"/>
        </w:rPr>
        <w:t>umano, per presentare l'al</w:t>
      </w:r>
      <w:r w:rsidRPr="00BE12B0">
        <w:rPr>
          <w:rFonts w:ascii="Times New Roman" w:hAnsi="Times New Roman" w:cs="Times New Roman"/>
          <w:sz w:val="24"/>
          <w:szCs w:val="24"/>
        </w:rPr>
        <w:t xml:space="preserve">leanza fra Dio e il suo popolo.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egli è anche il profeta della misericordia: Dio, Sposo beffato d'Israele adultero, è disposto a perdonare. </w:t>
      </w:r>
    </w:p>
    <w:p w:rsidR="00987CB6" w:rsidRDefault="00987CB6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BE12B0" w:rsidRDefault="00C27B3F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b)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Gioele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è un profeta le</w:t>
      </w:r>
      <w:r w:rsidR="003E682F">
        <w:rPr>
          <w:rFonts w:ascii="Times New Roman" w:hAnsi="Times New Roman" w:cs="Times New Roman"/>
          <w:sz w:val="24"/>
          <w:szCs w:val="24"/>
        </w:rPr>
        <w:t>gato al culto; la sua data è in</w:t>
      </w:r>
      <w:r w:rsidRPr="00BE12B0">
        <w:rPr>
          <w:rFonts w:ascii="Times New Roman" w:hAnsi="Times New Roman" w:cs="Times New Roman"/>
          <w:sz w:val="24"/>
          <w:szCs w:val="24"/>
        </w:rPr>
        <w:t>certa (probabilmente il V secolo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Un nugolo di cavallette, flagello per l'agricoltura, è immagine del Giudizio d</w:t>
      </w:r>
      <w:r w:rsidR="003E682F">
        <w:rPr>
          <w:rFonts w:ascii="Times New Roman" w:hAnsi="Times New Roman" w:cs="Times New Roman"/>
          <w:sz w:val="24"/>
          <w:szCs w:val="24"/>
        </w:rPr>
        <w:t xml:space="preserve">i Dio. </w:t>
      </w:r>
      <w:proofErr w:type="gramStart"/>
      <w:r w:rsidR="003E682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3E682F">
        <w:rPr>
          <w:rFonts w:ascii="Times New Roman" w:hAnsi="Times New Roman" w:cs="Times New Roman"/>
          <w:sz w:val="24"/>
          <w:szCs w:val="24"/>
        </w:rPr>
        <w:t xml:space="preserve"> il</w:t>
      </w:r>
      <w:r w:rsidRPr="00BE12B0">
        <w:rPr>
          <w:rFonts w:ascii="Times New Roman" w:hAnsi="Times New Roman" w:cs="Times New Roman"/>
          <w:sz w:val="24"/>
          <w:szCs w:val="24"/>
        </w:rPr>
        <w:t xml:space="preserve"> finale del libro è una promessa di speranza.</w:t>
      </w:r>
    </w:p>
    <w:p w:rsidR="00987CB6" w:rsidRDefault="00987CB6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c)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Amos</w:t>
      </w:r>
      <w:r w:rsidRPr="00BE12B0">
        <w:rPr>
          <w:rFonts w:ascii="Times New Roman" w:hAnsi="Times New Roman" w:cs="Times New Roman"/>
          <w:sz w:val="24"/>
          <w:szCs w:val="24"/>
        </w:rPr>
        <w:t xml:space="preserve"> è un Giudeo che</w:t>
      </w:r>
      <w:r w:rsidR="00AC547B">
        <w:rPr>
          <w:rFonts w:ascii="Times New Roman" w:hAnsi="Times New Roman" w:cs="Times New Roman"/>
          <w:sz w:val="24"/>
          <w:szCs w:val="24"/>
        </w:rPr>
        <w:t xml:space="preserve"> esercita il suo ministero pres</w:t>
      </w:r>
      <w:r w:rsidRPr="00BE12B0">
        <w:rPr>
          <w:rFonts w:ascii="Times New Roman" w:hAnsi="Times New Roman" w:cs="Times New Roman"/>
          <w:sz w:val="24"/>
          <w:szCs w:val="24"/>
        </w:rPr>
        <w:t xml:space="preserve">so il santuario reale del Nord, a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Bethel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>, verso il 750. Vi denuncia con coraggio</w:t>
      </w:r>
      <w:r w:rsidR="00AC547B">
        <w:rPr>
          <w:rFonts w:ascii="Times New Roman" w:hAnsi="Times New Roman" w:cs="Times New Roman"/>
          <w:sz w:val="24"/>
          <w:szCs w:val="24"/>
        </w:rPr>
        <w:t xml:space="preserve"> le ingiustizie sociali che ren</w:t>
      </w:r>
      <w:r w:rsidRPr="00BE12B0">
        <w:rPr>
          <w:rFonts w:ascii="Times New Roman" w:hAnsi="Times New Roman" w:cs="Times New Roman"/>
          <w:sz w:val="24"/>
          <w:szCs w:val="24"/>
        </w:rPr>
        <w:t xml:space="preserve">dono il culto privo di significato.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Preannunciando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catastrofi politiche, segni del Giudizio d</w:t>
      </w:r>
      <w:r w:rsidR="00AC547B">
        <w:rPr>
          <w:rFonts w:ascii="Times New Roman" w:hAnsi="Times New Roman" w:cs="Times New Roman"/>
          <w:sz w:val="24"/>
          <w:szCs w:val="24"/>
        </w:rPr>
        <w:t>i Dio, estende la sua valutazio</w:t>
      </w:r>
      <w:r w:rsidRPr="00BE12B0">
        <w:rPr>
          <w:rFonts w:ascii="Times New Roman" w:hAnsi="Times New Roman" w:cs="Times New Roman"/>
          <w:sz w:val="24"/>
          <w:szCs w:val="24"/>
        </w:rPr>
        <w:t>ne anche alle nazioni circosta</w:t>
      </w:r>
      <w:r w:rsidR="00AC547B">
        <w:rPr>
          <w:rFonts w:ascii="Times New Roman" w:hAnsi="Times New Roman" w:cs="Times New Roman"/>
          <w:sz w:val="24"/>
          <w:szCs w:val="24"/>
        </w:rPr>
        <w:t>nti, colpevoli di « crimini con</w:t>
      </w:r>
      <w:r w:rsidRPr="00BE12B0">
        <w:rPr>
          <w:rFonts w:ascii="Times New Roman" w:hAnsi="Times New Roman" w:cs="Times New Roman"/>
          <w:sz w:val="24"/>
          <w:szCs w:val="24"/>
        </w:rPr>
        <w:t xml:space="preserve">tro l'umanità ». Con lui si assiste all'inizio del conflitto fra il profetismo </w:t>
      </w:r>
      <w:r w:rsidR="00BE12B0">
        <w:rPr>
          <w:rFonts w:ascii="Times New Roman" w:hAnsi="Times New Roman" w:cs="Times New Roman"/>
          <w:sz w:val="24"/>
          <w:szCs w:val="24"/>
        </w:rPr>
        <w:t>e</w:t>
      </w:r>
      <w:r w:rsidRPr="00BE12B0">
        <w:rPr>
          <w:rFonts w:ascii="Times New Roman" w:hAnsi="Times New Roman" w:cs="Times New Roman"/>
          <w:sz w:val="24"/>
          <w:szCs w:val="24"/>
        </w:rPr>
        <w:t xml:space="preserve"> il sacerdozio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costituito », troppo sottomesso al potere reale. Funzionario del re di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Giuda,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conduce una lotta decisa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contro</w:t>
      </w:r>
      <w:r w:rsidRPr="00BE12B0">
        <w:rPr>
          <w:rFonts w:ascii="Times New Roman" w:hAnsi="Times New Roman" w:cs="Times New Roman"/>
          <w:sz w:val="24"/>
          <w:szCs w:val="24"/>
        </w:rPr>
        <w:t xml:space="preserve"> i privilegi di classe, in nome di Dio, difensore dei poveri.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Condanna delle nazioni colpevoli contro il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« 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diritto delle genti » (c. 1,9-10.13-14). Condanna </w:t>
      </w:r>
      <w:r w:rsidR="00AC547B">
        <w:rPr>
          <w:rFonts w:ascii="Times New Roman" w:hAnsi="Times New Roman" w:cs="Times New Roman"/>
          <w:sz w:val="20"/>
          <w:szCs w:val="20"/>
        </w:rPr>
        <w:t>dei ricchi che opprimono i pove</w:t>
      </w:r>
      <w:r w:rsidRPr="00987CB6">
        <w:rPr>
          <w:rFonts w:ascii="Times New Roman" w:hAnsi="Times New Roman" w:cs="Times New Roman"/>
          <w:sz w:val="20"/>
          <w:szCs w:val="20"/>
        </w:rPr>
        <w:t xml:space="preserve">ri (c. 5,7-13; 6,1-17).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Conflitto fra il profetismo e i</w:t>
      </w:r>
      <w:r w:rsidR="00AC547B">
        <w:rPr>
          <w:rFonts w:ascii="Times New Roman" w:hAnsi="Times New Roman" w:cs="Times New Roman"/>
          <w:sz w:val="20"/>
          <w:szCs w:val="20"/>
        </w:rPr>
        <w:t>l sacerdozio (c. 7,10-17; con</w:t>
      </w:r>
      <w:r w:rsidRPr="00987CB6">
        <w:rPr>
          <w:rFonts w:ascii="Times New Roman" w:hAnsi="Times New Roman" w:cs="Times New Roman"/>
          <w:sz w:val="20"/>
          <w:szCs w:val="20"/>
        </w:rPr>
        <w:t xml:space="preserve"> la consapevolezza della sua vocazione profetica).</w:t>
      </w:r>
      <w:proofErr w:type="gramEnd"/>
    </w:p>
    <w:p w:rsidR="00987CB6" w:rsidRDefault="00987CB6" w:rsidP="007037E9">
      <w:pPr>
        <w:pStyle w:val="Corpodeltesto1"/>
        <w:shd w:val="clear" w:color="auto" w:fill="auto"/>
        <w:tabs>
          <w:tab w:val="left" w:pos="5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d)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Abdia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— Breve pred</w:t>
      </w:r>
      <w:r w:rsidR="00AC547B">
        <w:rPr>
          <w:rFonts w:ascii="Times New Roman" w:hAnsi="Times New Roman" w:cs="Times New Roman"/>
          <w:sz w:val="24"/>
          <w:szCs w:val="24"/>
        </w:rPr>
        <w:t xml:space="preserve">icazione diretta contro gli </w:t>
      </w:r>
      <w:proofErr w:type="spellStart"/>
      <w:r w:rsidR="00AC547B">
        <w:rPr>
          <w:rFonts w:ascii="Times New Roman" w:hAnsi="Times New Roman" w:cs="Times New Roman"/>
          <w:sz w:val="24"/>
          <w:szCs w:val="24"/>
        </w:rPr>
        <w:t>Edo</w:t>
      </w:r>
      <w:r w:rsidRPr="00BE12B0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>, popolo fratello d'Israele</w:t>
      </w:r>
      <w:r w:rsidR="00AC547B">
        <w:rPr>
          <w:rFonts w:ascii="Times New Roman" w:hAnsi="Times New Roman" w:cs="Times New Roman"/>
          <w:sz w:val="24"/>
          <w:szCs w:val="24"/>
        </w:rPr>
        <w:t>, che ha applaudito alla distru</w:t>
      </w:r>
      <w:r w:rsidRPr="00BE12B0">
        <w:rPr>
          <w:rFonts w:ascii="Times New Roman" w:hAnsi="Times New Roman" w:cs="Times New Roman"/>
          <w:sz w:val="24"/>
          <w:szCs w:val="24"/>
        </w:rPr>
        <w:t>zione di Gerusalemme (inizio del secolo V)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.</w:t>
      </w:r>
    </w:p>
    <w:p w:rsidR="00987CB6" w:rsidRDefault="00987CB6" w:rsidP="007037E9">
      <w:pPr>
        <w:pStyle w:val="Corpodeltesto1"/>
        <w:shd w:val="clear" w:color="auto" w:fill="auto"/>
        <w:tabs>
          <w:tab w:val="left" w:pos="481"/>
        </w:tabs>
        <w:spacing w:after="0" w:line="240" w:lineRule="auto"/>
        <w:ind w:firstLine="113"/>
        <w:contextualSpacing/>
        <w:rPr>
          <w:rStyle w:val="CorpodeltestoConstantia9pt"/>
        </w:rPr>
      </w:pPr>
      <w:proofErr w:type="gramEnd"/>
    </w:p>
    <w:p w:rsidR="00C27B3F" w:rsidRPr="00BE12B0" w:rsidRDefault="00C27B3F" w:rsidP="007037E9">
      <w:pPr>
        <w:pStyle w:val="Corpodeltesto1"/>
        <w:shd w:val="clear" w:color="auto" w:fill="auto"/>
        <w:tabs>
          <w:tab w:val="left" w:pos="481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>e)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Giona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— Racconto didattico impostato in vista di una </w:t>
      </w: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>severa</w:t>
      </w:r>
      <w:r w:rsidRPr="00BE12B0">
        <w:rPr>
          <w:rFonts w:ascii="Times New Roman" w:hAnsi="Times New Roman" w:cs="Times New Roman"/>
          <w:sz w:val="24"/>
          <w:szCs w:val="24"/>
        </w:rPr>
        <w:t xml:space="preserve"> lezione (V secolo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Giona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, tipo del Giudeo sciovinista, </w:t>
      </w: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>riceve</w:t>
      </w:r>
      <w:r w:rsidRPr="00BE12B0">
        <w:rPr>
          <w:rFonts w:ascii="Times New Roman" w:hAnsi="Times New Roman" w:cs="Times New Roman"/>
          <w:sz w:val="24"/>
          <w:szCs w:val="24"/>
        </w:rPr>
        <w:t xml:space="preserve"> l'ordine di predicare la penitenza a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Ninive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, tipo della </w:t>
      </w: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>Città</w:t>
      </w:r>
      <w:r w:rsidRPr="00BE12B0">
        <w:rPr>
          <w:rFonts w:ascii="Times New Roman" w:hAnsi="Times New Roman" w:cs="Times New Roman"/>
          <w:sz w:val="24"/>
          <w:szCs w:val="24"/>
        </w:rPr>
        <w:t xml:space="preserve"> pagana. Si dà alla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fuga</w:t>
      </w:r>
      <w:r w:rsidR="00AC547B">
        <w:rPr>
          <w:rFonts w:ascii="Times New Roman" w:hAnsi="Times New Roman" w:cs="Times New Roman"/>
          <w:sz w:val="24"/>
          <w:szCs w:val="24"/>
        </w:rPr>
        <w:t>, ma</w:t>
      </w:r>
      <w:proofErr w:type="gramEnd"/>
      <w:r w:rsidR="00AC547B">
        <w:rPr>
          <w:rFonts w:ascii="Times New Roman" w:hAnsi="Times New Roman" w:cs="Times New Roman"/>
          <w:sz w:val="24"/>
          <w:szCs w:val="24"/>
        </w:rPr>
        <w:t xml:space="preserve"> Dio lo riconduce al suo do</w:t>
      </w:r>
      <w:r w:rsidRPr="00BE12B0">
        <w:rPr>
          <w:rFonts w:ascii="Times New Roman" w:hAnsi="Times New Roman" w:cs="Times New Roman"/>
          <w:sz w:val="24"/>
          <w:szCs w:val="24"/>
        </w:rPr>
        <w:t>vere (è famoso l'episodio della</w:t>
      </w:r>
      <w:r w:rsidR="00AC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7B">
        <w:rPr>
          <w:rFonts w:ascii="Times New Roman" w:hAnsi="Times New Roman" w:cs="Times New Roman"/>
          <w:sz w:val="24"/>
          <w:szCs w:val="24"/>
        </w:rPr>
        <w:t>pseudo-balena</w:t>
      </w:r>
      <w:proofErr w:type="spellEnd"/>
      <w:r w:rsidR="00AC547B">
        <w:rPr>
          <w:rFonts w:ascii="Times New Roman" w:hAnsi="Times New Roman" w:cs="Times New Roman"/>
          <w:sz w:val="24"/>
          <w:szCs w:val="24"/>
        </w:rPr>
        <w:t>, preso in presti</w:t>
      </w:r>
      <w:r w:rsidRPr="00BE12B0">
        <w:rPr>
          <w:rFonts w:ascii="Times New Roman" w:hAnsi="Times New Roman" w:cs="Times New Roman"/>
          <w:sz w:val="24"/>
          <w:szCs w:val="24"/>
        </w:rPr>
        <w:t>to</w:t>
      </w: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 xml:space="preserve"> dal</w:t>
      </w:r>
      <w:r w:rsidRPr="00BE12B0">
        <w:rPr>
          <w:rFonts w:ascii="Times New Roman" w:hAnsi="Times New Roman" w:cs="Times New Roman"/>
          <w:sz w:val="24"/>
          <w:szCs w:val="24"/>
        </w:rPr>
        <w:t xml:space="preserve"> folklore). Ora,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Ninive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si converte, contrariamente a Gerusalemme che ha subito le conseguenze della sua impeni</w:t>
      </w: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>tenza.</w:t>
      </w:r>
      <w:r w:rsidRPr="00BE12B0">
        <w:rPr>
          <w:rFonts w:ascii="Times New Roman" w:hAnsi="Times New Roman" w:cs="Times New Roman"/>
          <w:sz w:val="24"/>
          <w:szCs w:val="24"/>
        </w:rPr>
        <w:t xml:space="preserve"> Tutto sfocia su una lezione di universalismo religioso </w:t>
      </w:r>
      <w:r w:rsidRPr="00BE12B0">
        <w:rPr>
          <w:rStyle w:val="CorpodeltestoConstantia9pt"/>
          <w:rFonts w:ascii="Times New Roman" w:eastAsia="Sylfaen" w:hAnsi="Times New Roman" w:cs="Times New Roman"/>
          <w:sz w:val="24"/>
          <w:szCs w:val="24"/>
        </w:rPr>
        <w:t>senza</w:t>
      </w:r>
      <w:r w:rsidRPr="00BE12B0">
        <w:rPr>
          <w:rFonts w:ascii="Times New Roman" w:hAnsi="Times New Roman" w:cs="Times New Roman"/>
          <w:sz w:val="24"/>
          <w:szCs w:val="24"/>
        </w:rPr>
        <w:t xml:space="preserve"> barriere: Dio ama egualmente tutti gli uomini.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Il libretto è di facile lettura, ma è necessario individuare le lezioni soggiacenti alla favola piena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ironia.</w:t>
      </w:r>
    </w:p>
    <w:p w:rsidR="00987CB6" w:rsidRDefault="00987CB6" w:rsidP="007037E9">
      <w:pPr>
        <w:pStyle w:val="Corpodeltesto1"/>
        <w:shd w:val="clear" w:color="auto" w:fill="auto"/>
        <w:tabs>
          <w:tab w:val="left" w:pos="49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49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f)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Michea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- Contemporaneo di Isaia (V</w:t>
      </w:r>
      <w:r w:rsidR="00BE12B0">
        <w:rPr>
          <w:rFonts w:ascii="Times New Roman" w:hAnsi="Times New Roman" w:cs="Times New Roman"/>
          <w:sz w:val="24"/>
          <w:szCs w:val="24"/>
        </w:rPr>
        <w:t>III</w:t>
      </w:r>
      <w:r w:rsidR="00AC547B">
        <w:rPr>
          <w:rFonts w:ascii="Times New Roman" w:hAnsi="Times New Roman" w:cs="Times New Roman"/>
          <w:sz w:val="24"/>
          <w:szCs w:val="24"/>
        </w:rPr>
        <w:t xml:space="preserve"> sec.)</w:t>
      </w:r>
      <w:proofErr w:type="gramStart"/>
      <w:r w:rsidR="00AC5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547B">
        <w:rPr>
          <w:rFonts w:ascii="Times New Roman" w:hAnsi="Times New Roman" w:cs="Times New Roman"/>
          <w:sz w:val="24"/>
          <w:szCs w:val="24"/>
        </w:rPr>
        <w:t xml:space="preserve"> Campa</w:t>
      </w:r>
      <w:r w:rsidRPr="00BE12B0">
        <w:rPr>
          <w:rFonts w:ascii="Times New Roman" w:hAnsi="Times New Roman" w:cs="Times New Roman"/>
          <w:sz w:val="24"/>
          <w:szCs w:val="24"/>
        </w:rPr>
        <w:t xml:space="preserve">gnolo dalla parola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rude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, tutto</w:t>
      </w:r>
      <w:r w:rsidR="00AC547B">
        <w:rPr>
          <w:rFonts w:ascii="Times New Roman" w:hAnsi="Times New Roman" w:cs="Times New Roman"/>
          <w:sz w:val="24"/>
          <w:szCs w:val="24"/>
        </w:rPr>
        <w:t xml:space="preserve"> preoccupato della giustizia so</w:t>
      </w:r>
      <w:r w:rsidRPr="00BE12B0">
        <w:rPr>
          <w:rFonts w:ascii="Times New Roman" w:hAnsi="Times New Roman" w:cs="Times New Roman"/>
          <w:sz w:val="24"/>
          <w:szCs w:val="24"/>
        </w:rPr>
        <w:t xml:space="preserve">ciale, preannuncia nel Nord la distruzione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Samaria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e predice la stessa sort</w:t>
      </w:r>
      <w:r w:rsidR="00AC547B">
        <w:rPr>
          <w:rFonts w:ascii="Times New Roman" w:hAnsi="Times New Roman" w:cs="Times New Roman"/>
          <w:sz w:val="24"/>
          <w:szCs w:val="24"/>
        </w:rPr>
        <w:t>e a Gerusalemme se non realizze</w:t>
      </w:r>
      <w:r w:rsidRPr="00BE12B0">
        <w:rPr>
          <w:rFonts w:ascii="Times New Roman" w:hAnsi="Times New Roman" w:cs="Times New Roman"/>
          <w:sz w:val="24"/>
          <w:szCs w:val="24"/>
        </w:rPr>
        <w:t xml:space="preserve">rà una conversione nazionale. Questa predicazione frutta un tentativo di riforma all'inizio del regno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Ezechia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>, nel 716. La piccola raccolta è stata completata da editori posteriori.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Corsivo"/>
          <w:rFonts w:eastAsia="Sylfae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Discorsi contro le ingiustizie sociali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Mi</w:t>
      </w:r>
      <w:r w:rsidR="005919BB" w:rsidRPr="00987CB6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2,1-5; 3,1-4; 6,9-14). Annuncio della distruzione delle capitali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Samaria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(1,2-7) e Gerusalemme (3,9-12). Il Regno di Dio porterà la pace (4,1-5).</w:t>
      </w:r>
    </w:p>
    <w:p w:rsidR="00987CB6" w:rsidRDefault="00987CB6" w:rsidP="007037E9">
      <w:pPr>
        <w:pStyle w:val="Corpodeltesto1"/>
        <w:shd w:val="clear" w:color="auto" w:fill="auto"/>
        <w:tabs>
          <w:tab w:val="left" w:pos="49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49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g)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Naum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- Libretto breve comprendente un Salmo e oracoli profetici, in occasione del crollo dell'impero assiro e della caduta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Ninive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>, capitale, occupata nel 612 d</w:t>
      </w:r>
      <w:r w:rsidR="005919BB">
        <w:rPr>
          <w:rFonts w:ascii="Times New Roman" w:hAnsi="Times New Roman" w:cs="Times New Roman"/>
          <w:sz w:val="24"/>
          <w:szCs w:val="24"/>
        </w:rPr>
        <w:t>ai Ba</w:t>
      </w:r>
      <w:r w:rsidR="00492A16">
        <w:rPr>
          <w:rFonts w:ascii="Times New Roman" w:hAnsi="Times New Roman" w:cs="Times New Roman"/>
          <w:sz w:val="24"/>
          <w:szCs w:val="24"/>
        </w:rPr>
        <w:t>bilo</w:t>
      </w:r>
      <w:r w:rsidR="005919BB">
        <w:rPr>
          <w:rFonts w:ascii="Times New Roman" w:hAnsi="Times New Roman" w:cs="Times New Roman"/>
          <w:sz w:val="24"/>
          <w:szCs w:val="24"/>
        </w:rPr>
        <w:t>nesi alleati dei Medi</w:t>
      </w:r>
      <w:r w:rsidRPr="00BE12B0">
        <w:rPr>
          <w:rFonts w:ascii="Times New Roman" w:hAnsi="Times New Roman" w:cs="Times New Roman"/>
          <w:sz w:val="24"/>
          <w:szCs w:val="24"/>
        </w:rPr>
        <w:t xml:space="preserve">: l'oppressore d'Israele subirà a sua volta il Giudizio di Dio a causa degli sconvolgimenti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storia mondiale.</w:t>
      </w:r>
    </w:p>
    <w:p w:rsidR="00987CB6" w:rsidRDefault="00987CB6" w:rsidP="007037E9">
      <w:pPr>
        <w:pStyle w:val="Corpodeltesto1"/>
        <w:shd w:val="clear" w:color="auto" w:fill="auto"/>
        <w:tabs>
          <w:tab w:val="left" w:pos="50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0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h)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Abacuc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- Babilonia mette in atto il Giudizio di Dio sul popolo di Giuda; ma il profeta si domanda: perché Dio permette che i malvagi trionfino? I giusti possono rifugiarsi solo nella fede.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i)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Sofonia</w:t>
      </w:r>
      <w:proofErr w:type="spell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-</w:t>
      </w:r>
      <w:r w:rsidRPr="00BE12B0">
        <w:rPr>
          <w:rFonts w:ascii="Times New Roman" w:hAnsi="Times New Roman" w:cs="Times New Roman"/>
          <w:sz w:val="24"/>
          <w:szCs w:val="24"/>
        </w:rPr>
        <w:t xml:space="preserve"> Dopo l'umiliazione nazionale e la completa decadenza religiosa che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contrassegnato il regno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Manasse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a Gerusalemme (pri</w:t>
      </w:r>
      <w:r w:rsidR="00492A16">
        <w:rPr>
          <w:rFonts w:ascii="Times New Roman" w:hAnsi="Times New Roman" w:cs="Times New Roman"/>
          <w:sz w:val="24"/>
          <w:szCs w:val="24"/>
        </w:rPr>
        <w:t>ma metà del VII secolo), il pro</w:t>
      </w:r>
      <w:r w:rsidRPr="00BE12B0">
        <w:rPr>
          <w:rFonts w:ascii="Times New Roman" w:hAnsi="Times New Roman" w:cs="Times New Roman"/>
          <w:sz w:val="24"/>
          <w:szCs w:val="24"/>
        </w:rPr>
        <w:t xml:space="preserve">fetismo si rianima sotto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Giosia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(dopo il 640).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Sofonia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predice la venuta del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Giorno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Jahvé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», giorno di Giudizio per i colpevoli, di speranza per gli umili attualmente schiacciati.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La minaccia del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« 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Giorno di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J</w:t>
      </w:r>
      <w:r w:rsidR="00492A16">
        <w:rPr>
          <w:rFonts w:ascii="Times New Roman" w:hAnsi="Times New Roman" w:cs="Times New Roman"/>
          <w:sz w:val="20"/>
          <w:szCs w:val="20"/>
        </w:rPr>
        <w:t>ahvé</w:t>
      </w:r>
      <w:proofErr w:type="spellEnd"/>
      <w:r w:rsidR="00492A16">
        <w:rPr>
          <w:rFonts w:ascii="Times New Roman" w:hAnsi="Times New Roman" w:cs="Times New Roman"/>
          <w:sz w:val="20"/>
          <w:szCs w:val="20"/>
        </w:rPr>
        <w:t xml:space="preserve"> » (</w:t>
      </w:r>
      <w:proofErr w:type="spellStart"/>
      <w:r w:rsidR="00492A16">
        <w:rPr>
          <w:rFonts w:ascii="Times New Roman" w:hAnsi="Times New Roman" w:cs="Times New Roman"/>
          <w:sz w:val="20"/>
          <w:szCs w:val="20"/>
        </w:rPr>
        <w:t>Sof</w:t>
      </w:r>
      <w:proofErr w:type="spellEnd"/>
      <w:r w:rsidR="00492A16">
        <w:rPr>
          <w:rFonts w:ascii="Times New Roman" w:hAnsi="Times New Roman" w:cs="Times New Roman"/>
          <w:sz w:val="20"/>
          <w:szCs w:val="20"/>
        </w:rPr>
        <w:t xml:space="preserve"> 1,2-9.14-18). Il te</w:t>
      </w:r>
      <w:r w:rsidRPr="00987CB6">
        <w:rPr>
          <w:rFonts w:ascii="Times New Roman" w:hAnsi="Times New Roman" w:cs="Times New Roman"/>
          <w:sz w:val="20"/>
          <w:szCs w:val="20"/>
        </w:rPr>
        <w:t>sto ha fornito il tema del</w:t>
      </w:r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 xml:space="preserve"> </w:t>
      </w:r>
      <w:proofErr w:type="spellStart"/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>Dies</w:t>
      </w:r>
      <w:proofErr w:type="spellEnd"/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 xml:space="preserve"> </w:t>
      </w:r>
      <w:proofErr w:type="spellStart"/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>irae</w:t>
      </w:r>
      <w:proofErr w:type="spellEnd"/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>,</w:t>
      </w:r>
      <w:r w:rsidRPr="00987CB6">
        <w:rPr>
          <w:rFonts w:ascii="Times New Roman" w:hAnsi="Times New Roman" w:cs="Times New Roman"/>
          <w:sz w:val="20"/>
          <w:szCs w:val="20"/>
        </w:rPr>
        <w:t xml:space="preserve"> nella liturgia cattolica dei morti, sviluppato da molti musicisti del periodo classico.</w:t>
      </w:r>
    </w:p>
    <w:p w:rsidR="00987CB6" w:rsidRDefault="00987CB6" w:rsidP="007037E9">
      <w:pPr>
        <w:pStyle w:val="Corpodeltesto1"/>
        <w:shd w:val="clear" w:color="auto" w:fill="auto"/>
        <w:tabs>
          <w:tab w:val="left" w:pos="49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5919BB" w:rsidRDefault="00C27B3F" w:rsidP="007037E9">
      <w:pPr>
        <w:pStyle w:val="Corpodeltesto1"/>
        <w:shd w:val="clear" w:color="auto" w:fill="auto"/>
        <w:tabs>
          <w:tab w:val="left" w:pos="49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919BB">
        <w:rPr>
          <w:rFonts w:ascii="Times New Roman" w:hAnsi="Times New Roman" w:cs="Times New Roman"/>
          <w:sz w:val="24"/>
          <w:szCs w:val="24"/>
        </w:rPr>
        <w:t>j)</w:t>
      </w:r>
      <w:r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 xml:space="preserve"> </w:t>
      </w:r>
      <w:proofErr w:type="spellStart"/>
      <w:r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>Aggeo</w:t>
      </w:r>
      <w:proofErr w:type="spellEnd"/>
      <w:r w:rsidRPr="005919BB">
        <w:rPr>
          <w:rFonts w:ascii="Times New Roman" w:hAnsi="Times New Roman" w:cs="Times New Roman"/>
          <w:sz w:val="24"/>
          <w:szCs w:val="24"/>
        </w:rPr>
        <w:t xml:space="preserve"> - Nel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520-519, 20</w:t>
      </w:r>
      <w:r w:rsidRPr="005919BB">
        <w:rPr>
          <w:rFonts w:ascii="Times New Roman" w:hAnsi="Times New Roman" w:cs="Times New Roman"/>
          <w:sz w:val="24"/>
          <w:szCs w:val="24"/>
        </w:rPr>
        <w:t xml:space="preserve"> anni dopo l'editto di Ciro, questo profeta stimola il coraggio dei responsabili Giudei tornati dall'esilio, </w:t>
      </w:r>
      <w:proofErr w:type="spellStart"/>
      <w:r w:rsidRPr="005919BB">
        <w:rPr>
          <w:rFonts w:ascii="Times New Roman" w:hAnsi="Times New Roman" w:cs="Times New Roman"/>
          <w:sz w:val="24"/>
          <w:szCs w:val="24"/>
        </w:rPr>
        <w:t>Zorobabele</w:t>
      </w:r>
      <w:proofErr w:type="spellEnd"/>
      <w:r w:rsidRPr="005919BB">
        <w:rPr>
          <w:rFonts w:ascii="Times New Roman" w:hAnsi="Times New Roman" w:cs="Times New Roman"/>
          <w:sz w:val="24"/>
          <w:szCs w:val="24"/>
        </w:rPr>
        <w:t xml:space="preserve"> e il grande sacerdote Giosuè, in vista della ricostruzione del Tempio </w:t>
      </w:r>
      <w:proofErr w:type="gramStart"/>
      <w:r w:rsidRPr="005919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 xml:space="preserve"> Gerusalemme. Sarà inaugurato nel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515.</w:t>
      </w:r>
    </w:p>
    <w:p w:rsidR="00987CB6" w:rsidRDefault="00987CB6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5919BB" w:rsidRDefault="00C27B3F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5919BB">
        <w:rPr>
          <w:rFonts w:ascii="Times New Roman" w:hAnsi="Times New Roman" w:cs="Times New Roman"/>
          <w:sz w:val="24"/>
          <w:szCs w:val="24"/>
        </w:rPr>
        <w:t>k)</w:t>
      </w:r>
      <w:r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 xml:space="preserve"> Zaccaria</w:t>
      </w:r>
      <w:r w:rsidRPr="005919BB">
        <w:rPr>
          <w:rFonts w:ascii="Times New Roman" w:hAnsi="Times New Roman" w:cs="Times New Roman"/>
          <w:sz w:val="24"/>
          <w:szCs w:val="24"/>
        </w:rPr>
        <w:t xml:space="preserve"> - Il libretto</w:t>
      </w:r>
      <w:r w:rsidR="00827A3E">
        <w:rPr>
          <w:rFonts w:ascii="Times New Roman" w:hAnsi="Times New Roman" w:cs="Times New Roman"/>
          <w:sz w:val="24"/>
          <w:szCs w:val="24"/>
        </w:rPr>
        <w:t xml:space="preserve"> comprende due parti. Nella pri</w:t>
      </w:r>
      <w:r w:rsidRPr="005919BB">
        <w:rPr>
          <w:rFonts w:ascii="Times New Roman" w:hAnsi="Times New Roman" w:cs="Times New Roman"/>
          <w:sz w:val="24"/>
          <w:szCs w:val="24"/>
        </w:rPr>
        <w:t xml:space="preserve">ma </w:t>
      </w:r>
      <w:proofErr w:type="gramStart"/>
      <w:r w:rsidRPr="005919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>cc.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1-8</w:t>
      </w:r>
      <w:proofErr w:type="gramStart"/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 xml:space="preserve"> un profeta contemporaneo di </w:t>
      </w:r>
      <w:proofErr w:type="spellStart"/>
      <w:r w:rsidRPr="005919BB">
        <w:rPr>
          <w:rFonts w:ascii="Times New Roman" w:hAnsi="Times New Roman" w:cs="Times New Roman"/>
          <w:sz w:val="24"/>
          <w:szCs w:val="24"/>
        </w:rPr>
        <w:t>Aggeo</w:t>
      </w:r>
      <w:proofErr w:type="spellEnd"/>
      <w:r w:rsidRPr="005919BB">
        <w:rPr>
          <w:rFonts w:ascii="Times New Roman" w:hAnsi="Times New Roman" w:cs="Times New Roman"/>
          <w:sz w:val="24"/>
          <w:szCs w:val="24"/>
        </w:rPr>
        <w:t xml:space="preserve"> porta avanti un'attività simile fra il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520</w:t>
      </w:r>
      <w:r w:rsidRPr="005919BB">
        <w:rPr>
          <w:rFonts w:ascii="Times New Roman" w:hAnsi="Times New Roman" w:cs="Times New Roman"/>
          <w:sz w:val="24"/>
          <w:szCs w:val="24"/>
        </w:rPr>
        <w:t xml:space="preserve"> e il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515.</w:t>
      </w:r>
      <w:r w:rsidRPr="005919BB">
        <w:rPr>
          <w:rFonts w:ascii="Times New Roman" w:hAnsi="Times New Roman" w:cs="Times New Roman"/>
          <w:sz w:val="24"/>
          <w:szCs w:val="24"/>
        </w:rPr>
        <w:t xml:space="preserve"> Dal libro risulta che, durante questi anni, eb</w:t>
      </w:r>
      <w:r w:rsidR="00827A3E">
        <w:rPr>
          <w:rFonts w:ascii="Times New Roman" w:hAnsi="Times New Roman" w:cs="Times New Roman"/>
          <w:sz w:val="24"/>
          <w:szCs w:val="24"/>
        </w:rPr>
        <w:t>be luogo un tentativo di restau</w:t>
      </w:r>
      <w:r w:rsidRPr="005919BB">
        <w:rPr>
          <w:rFonts w:ascii="Times New Roman" w:hAnsi="Times New Roman" w:cs="Times New Roman"/>
          <w:sz w:val="24"/>
          <w:szCs w:val="24"/>
        </w:rPr>
        <w:t xml:space="preserve">razione monarchica a favore di </w:t>
      </w:r>
      <w:proofErr w:type="spellStart"/>
      <w:r w:rsidRPr="005919BB">
        <w:rPr>
          <w:rFonts w:ascii="Times New Roman" w:hAnsi="Times New Roman" w:cs="Times New Roman"/>
          <w:sz w:val="24"/>
          <w:szCs w:val="24"/>
        </w:rPr>
        <w:t>Zorobabele</w:t>
      </w:r>
      <w:proofErr w:type="spellEnd"/>
      <w:r w:rsidRPr="005919BB">
        <w:rPr>
          <w:rFonts w:ascii="Times New Roman" w:hAnsi="Times New Roman" w:cs="Times New Roman"/>
          <w:sz w:val="24"/>
          <w:szCs w:val="24"/>
        </w:rPr>
        <w:t>, principe della dinastia reale; il progetto però fallì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>.</w:t>
      </w:r>
      <w:r w:rsidRPr="005919BB">
        <w:rPr>
          <w:rFonts w:ascii="Times New Roman" w:hAnsi="Times New Roman" w:cs="Times New Roman"/>
          <w:sz w:val="24"/>
          <w:szCs w:val="24"/>
        </w:rPr>
        <w:t xml:space="preserve"> La seconda parte </w:t>
      </w:r>
      <w:proofErr w:type="gramStart"/>
      <w:r w:rsidRPr="005919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>cc.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9-14)</w:t>
      </w:r>
      <w:r w:rsidRPr="005919BB">
        <w:rPr>
          <w:rFonts w:ascii="Times New Roman" w:hAnsi="Times New Roman" w:cs="Times New Roman"/>
          <w:sz w:val="24"/>
          <w:szCs w:val="24"/>
        </w:rPr>
        <w:t xml:space="preserve"> racchiude testi </w:t>
      </w:r>
      <w:proofErr w:type="gramStart"/>
      <w:r w:rsidRPr="005919BB">
        <w:rPr>
          <w:rFonts w:ascii="Times New Roman" w:hAnsi="Times New Roman" w:cs="Times New Roman"/>
          <w:sz w:val="24"/>
          <w:szCs w:val="24"/>
        </w:rPr>
        <w:t>estremamente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 xml:space="preserve"> </w:t>
      </w:r>
      <w:r w:rsidR="00827A3E">
        <w:rPr>
          <w:rFonts w:ascii="Times New Roman" w:hAnsi="Times New Roman" w:cs="Times New Roman"/>
          <w:sz w:val="24"/>
          <w:szCs w:val="24"/>
        </w:rPr>
        <w:t>oscuri che da</w:t>
      </w:r>
      <w:r w:rsidRPr="005919BB">
        <w:rPr>
          <w:rFonts w:ascii="Times New Roman" w:hAnsi="Times New Roman" w:cs="Times New Roman"/>
          <w:sz w:val="24"/>
          <w:szCs w:val="24"/>
        </w:rPr>
        <w:t>tano dall'epoca di Alessandro (cfr. n.</w:t>
      </w:r>
      <w:r w:rsidRPr="005919BB">
        <w:rPr>
          <w:rStyle w:val="CorpodeltestoSimHei11ptNongrassetto"/>
          <w:rFonts w:ascii="Times New Roman" w:hAnsi="Times New Roman" w:cs="Times New Roman"/>
          <w:b w:val="0"/>
          <w:sz w:val="24"/>
          <w:szCs w:val="24"/>
        </w:rPr>
        <w:t xml:space="preserve"> 20).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95ptNongrassettoCorsivo"/>
          <w:rFonts w:ascii="Times New Roman" w:eastAsia="Sylfaen" w:hAnsi="Times New Roman" w:cs="Times New Roman"/>
          <w:b w:val="0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Cfr. in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Zc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9,9-10 la presentazione del Messia futuro come re pacifico (testo del Secondo Zaccaria).</w:t>
      </w:r>
      <w:proofErr w:type="gramEnd"/>
    </w:p>
    <w:p w:rsidR="00987CB6" w:rsidRDefault="00987CB6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7B3F" w:rsidRPr="00BE12B0" w:rsidRDefault="005919BB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7B3F" w:rsidRPr="005919BB">
        <w:rPr>
          <w:rFonts w:ascii="Times New Roman" w:hAnsi="Times New Roman" w:cs="Times New Roman"/>
          <w:b/>
          <w:sz w:val="24"/>
          <w:szCs w:val="24"/>
        </w:rPr>
        <w:t>)</w:t>
      </w:r>
      <w:r w:rsidR="00C27B3F"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 xml:space="preserve"> </w:t>
      </w:r>
      <w:proofErr w:type="spellStart"/>
      <w:r w:rsidR="00C27B3F"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>Malachia</w:t>
      </w:r>
      <w:proofErr w:type="spellEnd"/>
      <w:r w:rsidR="00C27B3F"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 xml:space="preserve"> </w:t>
      </w:r>
      <w:r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>-</w:t>
      </w:r>
      <w:r w:rsidR="00C27B3F" w:rsidRPr="00BE12B0">
        <w:rPr>
          <w:rFonts w:ascii="Times New Roman" w:hAnsi="Times New Roman" w:cs="Times New Roman"/>
          <w:sz w:val="24"/>
          <w:szCs w:val="24"/>
        </w:rPr>
        <w:t xml:space="preserve"> Probabile conte</w:t>
      </w:r>
      <w:r>
        <w:rPr>
          <w:rFonts w:ascii="Times New Roman" w:hAnsi="Times New Roman" w:cs="Times New Roman"/>
          <w:sz w:val="24"/>
          <w:szCs w:val="24"/>
        </w:rPr>
        <w:t xml:space="preserve">mporaneo del riformatore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Neemia</w:t>
      </w:r>
      <w:proofErr w:type="spellEnd"/>
      <w:r w:rsidR="00C27B3F" w:rsidRPr="00BE12B0">
        <w:rPr>
          <w:rFonts w:ascii="Times New Roman" w:hAnsi="Times New Roman" w:cs="Times New Roman"/>
          <w:sz w:val="24"/>
          <w:szCs w:val="24"/>
        </w:rPr>
        <w:t xml:space="preserve">. Profeta </w:t>
      </w:r>
      <w:proofErr w:type="gramStart"/>
      <w:r w:rsidR="00C27B3F" w:rsidRPr="00BE12B0">
        <w:rPr>
          <w:rFonts w:ascii="Times New Roman" w:hAnsi="Times New Roman" w:cs="Times New Roman"/>
          <w:sz w:val="24"/>
          <w:szCs w:val="24"/>
        </w:rPr>
        <w:t>riformatore,</w:t>
      </w:r>
      <w:proofErr w:type="gramEnd"/>
      <w:r w:rsidR="00C27B3F" w:rsidRPr="00BE12B0">
        <w:rPr>
          <w:rFonts w:ascii="Times New Roman" w:hAnsi="Times New Roman" w:cs="Times New Roman"/>
          <w:sz w:val="24"/>
          <w:szCs w:val="24"/>
        </w:rPr>
        <w:t xml:space="preserve"> apostrofa in pieno Tempio i sacerdoti infedeli o mediocri; annuncia la venuta del « Giorno di </w:t>
      </w:r>
      <w:proofErr w:type="spellStart"/>
      <w:r w:rsidR="00C27B3F" w:rsidRPr="00BE12B0">
        <w:rPr>
          <w:rFonts w:ascii="Times New Roman" w:hAnsi="Times New Roman" w:cs="Times New Roman"/>
          <w:sz w:val="24"/>
          <w:szCs w:val="24"/>
        </w:rPr>
        <w:t>Jahvé</w:t>
      </w:r>
      <w:proofErr w:type="spellEnd"/>
      <w:r w:rsidR="00C27B3F" w:rsidRPr="00BE12B0">
        <w:rPr>
          <w:rFonts w:ascii="Times New Roman" w:hAnsi="Times New Roman" w:cs="Times New Roman"/>
          <w:sz w:val="24"/>
          <w:szCs w:val="24"/>
        </w:rPr>
        <w:t xml:space="preserve"> » come</w:t>
      </w:r>
      <w:r w:rsidR="00827A3E">
        <w:rPr>
          <w:rFonts w:ascii="Times New Roman" w:hAnsi="Times New Roman" w:cs="Times New Roman"/>
          <w:sz w:val="24"/>
          <w:szCs w:val="24"/>
        </w:rPr>
        <w:t xml:space="preserve"> giorno di Giudizio per i pecca</w:t>
      </w:r>
      <w:r w:rsidR="00C27B3F" w:rsidRPr="00BE12B0">
        <w:rPr>
          <w:rFonts w:ascii="Times New Roman" w:hAnsi="Times New Roman" w:cs="Times New Roman"/>
          <w:sz w:val="24"/>
          <w:szCs w:val="24"/>
        </w:rPr>
        <w:t>tori e di Salvezza per i giusti.</w:t>
      </w:r>
    </w:p>
    <w:p w:rsidR="005919BB" w:rsidRDefault="005919BB" w:rsidP="007037E9">
      <w:pPr>
        <w:pStyle w:val="Corpodeltesto30"/>
        <w:shd w:val="clear" w:color="auto" w:fill="auto"/>
        <w:spacing w:after="0" w:line="240" w:lineRule="auto"/>
        <w:ind w:firstLine="113"/>
        <w:contextualSpacing/>
        <w:jc w:val="both"/>
        <w:rPr>
          <w:rStyle w:val="Corpodeltesto3SimHei11ptNoncorsivo"/>
        </w:rPr>
      </w:pPr>
    </w:p>
    <w:p w:rsidR="00C27B3F" w:rsidRPr="005919BB" w:rsidRDefault="006468CF" w:rsidP="006468CF">
      <w:pPr>
        <w:pStyle w:val="Titolo2"/>
      </w:pPr>
      <w:r>
        <w:t xml:space="preserve"> </w:t>
      </w:r>
      <w:bookmarkStart w:id="28" w:name="_Toc196184728"/>
      <w:r>
        <w:t>L</w:t>
      </w:r>
      <w:r w:rsidR="00C27B3F" w:rsidRPr="005919BB">
        <w:t>a lettura dei testi profetici</w:t>
      </w:r>
      <w:bookmarkEnd w:id="28"/>
    </w:p>
    <w:p w:rsidR="00C27B3F" w:rsidRPr="005919BB" w:rsidRDefault="00C27B3F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II criterio fondamentale è identico a quello che riguarda tutti gli altri testi biblici: tratt</w:t>
      </w:r>
      <w:r w:rsidR="007521A6">
        <w:rPr>
          <w:rFonts w:ascii="Times New Roman" w:hAnsi="Times New Roman" w:cs="Times New Roman"/>
          <w:sz w:val="24"/>
          <w:szCs w:val="24"/>
        </w:rPr>
        <w:t xml:space="preserve">andosi di una letteratura </w:t>
      </w:r>
      <w:proofErr w:type="gramStart"/>
      <w:r w:rsidR="007521A6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7521A6">
        <w:rPr>
          <w:rFonts w:ascii="Times New Roman" w:hAnsi="Times New Roman" w:cs="Times New Roman"/>
          <w:sz w:val="24"/>
          <w:szCs w:val="24"/>
        </w:rPr>
        <w:t>fun</w:t>
      </w:r>
      <w:r w:rsidRPr="00BE12B0">
        <w:rPr>
          <w:rFonts w:ascii="Times New Roman" w:hAnsi="Times New Roman" w:cs="Times New Roman"/>
          <w:sz w:val="24"/>
          <w:szCs w:val="24"/>
        </w:rPr>
        <w:t>zionale » di carattere religioso, bisogna rintracciare, per quanto è possibile, il quadro sociale e le circostanze concrete che hanno suscitato la composizione di ogni testo partico</w:t>
      </w:r>
      <w:r w:rsidR="007521A6">
        <w:rPr>
          <w:rFonts w:ascii="Times New Roman" w:hAnsi="Times New Roman" w:cs="Times New Roman"/>
          <w:sz w:val="24"/>
          <w:szCs w:val="24"/>
        </w:rPr>
        <w:t>la</w:t>
      </w:r>
      <w:r w:rsidRPr="00BE12B0">
        <w:rPr>
          <w:rFonts w:ascii="Times New Roman" w:hAnsi="Times New Roman" w:cs="Times New Roman"/>
          <w:sz w:val="24"/>
          <w:szCs w:val="24"/>
        </w:rPr>
        <w:t>re. Seguendo queste coordin</w:t>
      </w:r>
      <w:r w:rsidR="007521A6">
        <w:rPr>
          <w:rFonts w:ascii="Times New Roman" w:hAnsi="Times New Roman" w:cs="Times New Roman"/>
          <w:sz w:val="24"/>
          <w:szCs w:val="24"/>
        </w:rPr>
        <w:t>ate, si deve individuare il rap</w:t>
      </w:r>
      <w:r w:rsidRPr="00BE12B0">
        <w:rPr>
          <w:rFonts w:ascii="Times New Roman" w:hAnsi="Times New Roman" w:cs="Times New Roman"/>
          <w:sz w:val="24"/>
          <w:szCs w:val="24"/>
        </w:rPr>
        <w:t xml:space="preserve">porto fra la sua forma letteraria e la sua </w:t>
      </w:r>
      <w:r w:rsidR="007521A6">
        <w:rPr>
          <w:rFonts w:ascii="Times New Roman" w:hAnsi="Times New Roman" w:cs="Times New Roman"/>
          <w:sz w:val="24"/>
          <w:szCs w:val="24"/>
        </w:rPr>
        <w:t>funzione. Letteratu</w:t>
      </w:r>
      <w:r w:rsidRPr="005919BB">
        <w:rPr>
          <w:rFonts w:ascii="Times New Roman" w:hAnsi="Times New Roman" w:cs="Times New Roman"/>
          <w:sz w:val="24"/>
          <w:szCs w:val="24"/>
        </w:rPr>
        <w:t xml:space="preserve">ra impegnata, spesso combattiva, questo settore della Bibbia </w:t>
      </w:r>
      <w:r w:rsidR="005919BB">
        <w:rPr>
          <w:rFonts w:ascii="Times New Roman" w:hAnsi="Times New Roman" w:cs="Times New Roman"/>
          <w:sz w:val="24"/>
          <w:szCs w:val="24"/>
        </w:rPr>
        <w:t>m</w:t>
      </w:r>
      <w:r w:rsidRPr="005919BB">
        <w:rPr>
          <w:rFonts w:ascii="Times New Roman" w:hAnsi="Times New Roman" w:cs="Times New Roman"/>
          <w:sz w:val="24"/>
          <w:szCs w:val="24"/>
        </w:rPr>
        <w:t xml:space="preserve">ai può essere dissociato dal suo quadro storico. </w:t>
      </w:r>
      <w:proofErr w:type="gramStart"/>
      <w:r w:rsidRPr="005919BB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 xml:space="preserve"> sicco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me</w:t>
      </w:r>
      <w:r w:rsidRPr="005919BB">
        <w:rPr>
          <w:rStyle w:val="Corpodeltesto10ptNongrassetto"/>
          <w:rFonts w:ascii="Times New Roman" w:hAnsi="Times New Roman" w:cs="Times New Roman"/>
          <w:sz w:val="24"/>
          <w:szCs w:val="24"/>
        </w:rPr>
        <w:t xml:space="preserve"> 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gli</w:t>
      </w:r>
      <w:r w:rsidRPr="005919BB">
        <w:rPr>
          <w:rFonts w:ascii="Times New Roman" w:hAnsi="Times New Roman" w:cs="Times New Roman"/>
          <w:sz w:val="24"/>
          <w:szCs w:val="24"/>
        </w:rPr>
        <w:t xml:space="preserve"> uomini, con le loro violenze e le loro speranze, erano </w:t>
      </w:r>
      <w:r w:rsidR="005919BB">
        <w:rPr>
          <w:rFonts w:ascii="Times New Roman" w:hAnsi="Times New Roman" w:cs="Times New Roman"/>
          <w:sz w:val="24"/>
          <w:szCs w:val="24"/>
        </w:rPr>
        <w:t>gl</w:t>
      </w:r>
      <w:r w:rsidRPr="005919BB">
        <w:rPr>
          <w:rFonts w:ascii="Times New Roman" w:hAnsi="Times New Roman" w:cs="Times New Roman"/>
          <w:sz w:val="24"/>
          <w:szCs w:val="24"/>
        </w:rPr>
        <w:t xml:space="preserve">i stessi al tempo dei profeti come lo sono oggi, i testi ci 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toccano</w:t>
      </w:r>
      <w:r w:rsidRPr="005919BB">
        <w:rPr>
          <w:rFonts w:ascii="Times New Roman" w:hAnsi="Times New Roman" w:cs="Times New Roman"/>
          <w:sz w:val="24"/>
          <w:szCs w:val="24"/>
        </w:rPr>
        <w:t xml:space="preserve"> ancora direttamente. E</w:t>
      </w:r>
      <w:r w:rsidRPr="005919BB">
        <w:rPr>
          <w:rStyle w:val="Corpodeltesto115ptNongrassettoCorsivo"/>
          <w:rFonts w:ascii="Times New Roman" w:eastAsia="Sylfaen" w:hAnsi="Times New Roman" w:cs="Times New Roman"/>
          <w:sz w:val="24"/>
          <w:szCs w:val="24"/>
        </w:rPr>
        <w:t xml:space="preserve"> </w:t>
      </w:r>
      <w:r w:rsidRPr="005919BB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>a noi</w:t>
      </w:r>
      <w:r w:rsidRPr="00591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BB">
        <w:rPr>
          <w:rFonts w:ascii="Times New Roman" w:hAnsi="Times New Roman" w:cs="Times New Roman"/>
          <w:sz w:val="24"/>
          <w:szCs w:val="24"/>
        </w:rPr>
        <w:t xml:space="preserve">che sono indirizzate le 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requisitorie,</w:t>
      </w:r>
      <w:r w:rsidRPr="005919BB">
        <w:rPr>
          <w:rFonts w:ascii="Times New Roman" w:hAnsi="Times New Roman" w:cs="Times New Roman"/>
          <w:sz w:val="24"/>
          <w:szCs w:val="24"/>
        </w:rPr>
        <w:t xml:space="preserve"> le esortazioni, i canti lirici, gli annunci di </w:t>
      </w:r>
      <w:r w:rsidRPr="009B1298">
        <w:rPr>
          <w:rFonts w:ascii="Times New Roman" w:hAnsi="Times New Roman" w:cs="Times New Roman"/>
          <w:sz w:val="24"/>
          <w:szCs w:val="24"/>
        </w:rPr>
        <w:t>Giudi</w:t>
      </w:r>
      <w:r w:rsidRPr="009B1298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zio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, i</w:t>
      </w:r>
      <w:r w:rsidRPr="005919BB">
        <w:rPr>
          <w:rFonts w:ascii="Times New Roman" w:hAnsi="Times New Roman" w:cs="Times New Roman"/>
          <w:sz w:val="24"/>
          <w:szCs w:val="24"/>
        </w:rPr>
        <w:t xml:space="preserve"> richiami alla speranza, le perorazioni, gli inni al Dio 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unico,</w:t>
      </w:r>
      <w:r w:rsidRPr="005919BB">
        <w:rPr>
          <w:rFonts w:ascii="Times New Roman" w:hAnsi="Times New Roman" w:cs="Times New Roman"/>
          <w:sz w:val="24"/>
          <w:szCs w:val="24"/>
        </w:rPr>
        <w:t xml:space="preserve"> le invettive contro un mondo ingolfato nel peccato. Il lettore, </w:t>
      </w:r>
      <w:proofErr w:type="gramStart"/>
      <w:r w:rsidRPr="005919BB">
        <w:rPr>
          <w:rFonts w:ascii="Times New Roman" w:hAnsi="Times New Roman" w:cs="Times New Roman"/>
          <w:sz w:val="24"/>
          <w:szCs w:val="24"/>
        </w:rPr>
        <w:t>al di là dell'</w:t>
      </w:r>
      <w:proofErr w:type="gramEnd"/>
      <w:r w:rsidRPr="005919BB">
        <w:rPr>
          <w:rFonts w:ascii="Times New Roman" w:hAnsi="Times New Roman" w:cs="Times New Roman"/>
          <w:sz w:val="24"/>
          <w:szCs w:val="24"/>
        </w:rPr>
        <w:t>analisi es</w:t>
      </w:r>
      <w:r w:rsidR="009B1298">
        <w:rPr>
          <w:rFonts w:ascii="Times New Roman" w:hAnsi="Times New Roman" w:cs="Times New Roman"/>
          <w:sz w:val="24"/>
          <w:szCs w:val="24"/>
        </w:rPr>
        <w:t>tetica, non può mai restare neu</w:t>
      </w:r>
      <w:r w:rsidRPr="005919BB">
        <w:rPr>
          <w:rFonts w:ascii="Times New Roman" w:hAnsi="Times New Roman" w:cs="Times New Roman"/>
          <w:sz w:val="24"/>
          <w:szCs w:val="24"/>
        </w:rPr>
        <w:t xml:space="preserve">tro: viene interpellato perché operi le sue scelte e imposti il </w:t>
      </w:r>
      <w:r w:rsidRPr="005919BB">
        <w:rPr>
          <w:rStyle w:val="Corpodeltesto10ptNongrassetto"/>
          <w:rFonts w:ascii="Times New Roman" w:hAnsi="Times New Roman" w:cs="Times New Roman"/>
          <w:b w:val="0"/>
          <w:sz w:val="24"/>
          <w:szCs w:val="24"/>
        </w:rPr>
        <w:t>suo</w:t>
      </w:r>
      <w:r w:rsidRPr="005919BB">
        <w:rPr>
          <w:rFonts w:ascii="Times New Roman" w:hAnsi="Times New Roman" w:cs="Times New Roman"/>
          <w:sz w:val="24"/>
          <w:szCs w:val="24"/>
        </w:rPr>
        <w:t xml:space="preserve"> futuro. </w:t>
      </w:r>
    </w:p>
    <w:p w:rsidR="005919BB" w:rsidRDefault="005919BB" w:rsidP="007037E9">
      <w:pPr>
        <w:pStyle w:val="Intestazione10"/>
        <w:keepNext/>
        <w:keepLines/>
        <w:shd w:val="clear" w:color="auto" w:fill="auto"/>
        <w:spacing w:before="0" w:after="0" w:line="240" w:lineRule="auto"/>
        <w:ind w:firstLine="113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C27B3F" w:rsidRPr="009B7C06" w:rsidRDefault="00C27B3F" w:rsidP="00BF1105">
      <w:pPr>
        <w:pStyle w:val="Titolo1"/>
      </w:pPr>
      <w:bookmarkStart w:id="29" w:name="_Toc196184729"/>
      <w:r w:rsidRPr="009B7C06">
        <w:t xml:space="preserve">Gli </w:t>
      </w:r>
      <w:proofErr w:type="gramStart"/>
      <w:r w:rsidRPr="009B7C06">
        <w:t xml:space="preserve">« </w:t>
      </w:r>
      <w:proofErr w:type="gramEnd"/>
      <w:r w:rsidRPr="009B7C06">
        <w:t>Scritti »</w:t>
      </w:r>
      <w:bookmarkEnd w:id="29"/>
    </w:p>
    <w:p w:rsidR="009B7C06" w:rsidRDefault="009B7C0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8E3745" w:rsidRDefault="00C27B3F" w:rsidP="008E3745">
      <w:pPr>
        <w:pStyle w:val="Titolo3"/>
      </w:pPr>
      <w:bookmarkStart w:id="30" w:name="_Toc196184730"/>
      <w:r w:rsidRPr="00BE12B0">
        <w:t xml:space="preserve">N. 14. </w:t>
      </w:r>
      <w:r w:rsidR="009B7C06" w:rsidRPr="009B7C06">
        <w:rPr>
          <w:i/>
        </w:rPr>
        <w:t xml:space="preserve">I </w:t>
      </w:r>
      <w:r w:rsidRPr="009B7C06">
        <w:rPr>
          <w:rStyle w:val="Corpodeltesto115ptNongrassettoCorsivo"/>
          <w:rFonts w:ascii="Times New Roman" w:eastAsia="Sylfaen" w:hAnsi="Times New Roman" w:cs="Times New Roman"/>
          <w:sz w:val="24"/>
          <w:szCs w:val="24"/>
        </w:rPr>
        <w:t>Salmi</w:t>
      </w:r>
      <w:r w:rsidRPr="009B7C06">
        <w:t xml:space="preserve"> </w:t>
      </w:r>
      <w:r w:rsidR="008E3745">
        <w:t>–</w:t>
      </w:r>
      <w:bookmarkEnd w:id="30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Raccolta dei canti liturgici del Tempio, comprendente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150 poemi lirici e messa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sotto il patrocinio di David. Il loro nome deriva da una parola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greca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che indica i poemi accompagnati da musica.</w:t>
      </w: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9B7C06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>Origine dei poemi.</w:t>
      </w:r>
      <w:r w:rsidRPr="00BE12B0">
        <w:rPr>
          <w:rFonts w:ascii="Times New Roman" w:hAnsi="Times New Roman" w:cs="Times New Roman"/>
          <w:sz w:val="24"/>
          <w:szCs w:val="24"/>
        </w:rPr>
        <w:t xml:space="preserve"> Trasferendo</w:t>
      </w:r>
      <w:r w:rsidR="00400316">
        <w:rPr>
          <w:rFonts w:ascii="Times New Roman" w:hAnsi="Times New Roman" w:cs="Times New Roman"/>
          <w:sz w:val="24"/>
          <w:szCs w:val="24"/>
        </w:rPr>
        <w:t xml:space="preserve"> a Gerusalemme 1'</w:t>
      </w:r>
      <w:proofErr w:type="gramStart"/>
      <w:r w:rsidR="00400316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400316">
        <w:rPr>
          <w:rFonts w:ascii="Times New Roman" w:hAnsi="Times New Roman" w:cs="Times New Roman"/>
          <w:sz w:val="24"/>
          <w:szCs w:val="24"/>
        </w:rPr>
        <w:t>arca dell'al</w:t>
      </w:r>
      <w:r w:rsidRPr="00BE12B0">
        <w:rPr>
          <w:rFonts w:ascii="Times New Roman" w:hAnsi="Times New Roman" w:cs="Times New Roman"/>
          <w:sz w:val="24"/>
          <w:szCs w:val="24"/>
        </w:rPr>
        <w:t>leanza », emblema tradizionale del comune culto delle dodici tribù d'Israele, David promosse lo sviluppo della liturgia, la quale, a partire da questo periodo, utiliz</w:t>
      </w:r>
      <w:r w:rsidR="00400316">
        <w:rPr>
          <w:rFonts w:ascii="Times New Roman" w:hAnsi="Times New Roman" w:cs="Times New Roman"/>
          <w:sz w:val="24"/>
          <w:szCs w:val="24"/>
        </w:rPr>
        <w:t>zò liberamente le ri</w:t>
      </w:r>
      <w:r w:rsidRPr="00BE12B0">
        <w:rPr>
          <w:rFonts w:ascii="Times New Roman" w:hAnsi="Times New Roman" w:cs="Times New Roman"/>
          <w:sz w:val="24"/>
          <w:szCs w:val="24"/>
        </w:rPr>
        <w:t xml:space="preserve">sorse artistiche e culturali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Canaan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. Il Salterio si è quindi formato nei santuari, soprattutto in quello di Gerusalemme, per opera di corporazioni di cantori. I salmi dell'epoca reale sono stati raccolti durante l'esilio. Adattati, </w:t>
      </w:r>
      <w:r w:rsidR="00400316">
        <w:rPr>
          <w:rFonts w:ascii="Times New Roman" w:hAnsi="Times New Roman" w:cs="Times New Roman"/>
          <w:sz w:val="24"/>
          <w:szCs w:val="24"/>
        </w:rPr>
        <w:t>per mezzo di ri</w:t>
      </w:r>
      <w:r w:rsidRPr="00BE12B0">
        <w:rPr>
          <w:rFonts w:ascii="Times New Roman" w:hAnsi="Times New Roman" w:cs="Times New Roman"/>
          <w:sz w:val="24"/>
          <w:szCs w:val="24"/>
        </w:rPr>
        <w:t>tocchi, al culto del secondo Tempio (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a partire dal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520-515), furono radunati insieme in raccolte poi riunite in un libro prima della loro traduzione in greco (III secolo).</w:t>
      </w: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9B7C06">
        <w:rPr>
          <w:rStyle w:val="Corpodeltesto115ptNongrassettoCorsivo"/>
          <w:rFonts w:ascii="Times New Roman" w:eastAsia="Sylfaen" w:hAnsi="Times New Roman" w:cs="Times New Roman"/>
          <w:b w:val="0"/>
          <w:sz w:val="24"/>
          <w:szCs w:val="24"/>
        </w:rPr>
        <w:t>Funzioni e forme letterarie dei Salmi.</w:t>
      </w:r>
      <w:r w:rsidRPr="00BE12B0">
        <w:rPr>
          <w:rFonts w:ascii="Times New Roman" w:hAnsi="Times New Roman" w:cs="Times New Roman"/>
          <w:sz w:val="24"/>
          <w:szCs w:val="24"/>
        </w:rPr>
        <w:t xml:space="preserve"> Tenuto conto della loro destinazione esclusivamente religiosa, i Salmi presentano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varietà di generi cosi multiforme come quella della poesia greca, latina o francese. La lor</w:t>
      </w:r>
      <w:r w:rsidR="00400316">
        <w:rPr>
          <w:rFonts w:ascii="Times New Roman" w:hAnsi="Times New Roman" w:cs="Times New Roman"/>
          <w:sz w:val="24"/>
          <w:szCs w:val="24"/>
        </w:rPr>
        <w:t>o funzione nella liturgia israe</w:t>
      </w:r>
      <w:r w:rsidRPr="00BE12B0">
        <w:rPr>
          <w:rFonts w:ascii="Times New Roman" w:hAnsi="Times New Roman" w:cs="Times New Roman"/>
          <w:sz w:val="24"/>
          <w:szCs w:val="24"/>
        </w:rPr>
        <w:t xml:space="preserve">lita e giudaica è percettibile </w:t>
      </w:r>
      <w:r w:rsidR="00400316">
        <w:rPr>
          <w:rFonts w:ascii="Times New Roman" w:hAnsi="Times New Roman" w:cs="Times New Roman"/>
          <w:sz w:val="24"/>
          <w:szCs w:val="24"/>
        </w:rPr>
        <w:t xml:space="preserve">attraverso i temi e i </w:t>
      </w:r>
      <w:proofErr w:type="gramStart"/>
      <w:r w:rsidR="00400316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400316">
        <w:rPr>
          <w:rFonts w:ascii="Times New Roman" w:hAnsi="Times New Roman" w:cs="Times New Roman"/>
          <w:sz w:val="24"/>
          <w:szCs w:val="24"/>
        </w:rPr>
        <w:t>movimen</w:t>
      </w:r>
      <w:r w:rsidRPr="00BE12B0">
        <w:rPr>
          <w:rFonts w:ascii="Times New Roman" w:hAnsi="Times New Roman" w:cs="Times New Roman"/>
          <w:sz w:val="24"/>
          <w:szCs w:val="24"/>
        </w:rPr>
        <w:t>ti » della preghiera che essi esprimono: inni a Dio, lodi e ringraziamenti, suppliche individuali e collettive, preghiere di</w:t>
      </w:r>
      <w:r w:rsidR="009B7C06">
        <w:rPr>
          <w:rFonts w:ascii="Times New Roman" w:hAnsi="Times New Roman" w:cs="Times New Roman"/>
          <w:sz w:val="24"/>
          <w:szCs w:val="24"/>
        </w:rPr>
        <w:t xml:space="preserve"> </w:t>
      </w:r>
      <w:r w:rsidRPr="00BE12B0">
        <w:rPr>
          <w:rFonts w:ascii="Times New Roman" w:hAnsi="Times New Roman" w:cs="Times New Roman"/>
          <w:sz w:val="24"/>
          <w:szCs w:val="24"/>
        </w:rPr>
        <w:t>pentimento o di fiducia, meditazioni e istruzioni di carattere sapienziale, canti di pellegrinaggio e celebrazioni del Regno di Dio, preghiere per il re, divenute dopo l'esilio appelli al regno del Messia futuro, canti per le liturgie sacrificali e per le feste</w:t>
      </w:r>
      <w:r w:rsidR="009B7C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C06">
        <w:rPr>
          <w:rFonts w:ascii="Times New Roman" w:hAnsi="Times New Roman" w:cs="Times New Roman"/>
          <w:sz w:val="24"/>
          <w:szCs w:val="24"/>
        </w:rPr>
        <w:t>A partire dall'</w:t>
      </w:r>
      <w:proofErr w:type="gramEnd"/>
      <w:r w:rsidR="009B7C06">
        <w:rPr>
          <w:rFonts w:ascii="Times New Roman" w:hAnsi="Times New Roman" w:cs="Times New Roman"/>
          <w:sz w:val="24"/>
          <w:szCs w:val="24"/>
        </w:rPr>
        <w:t>epoca persiana</w:t>
      </w:r>
      <w:r w:rsidRPr="00BE12B0">
        <w:rPr>
          <w:rFonts w:ascii="Times New Roman" w:hAnsi="Times New Roman" w:cs="Times New Roman"/>
          <w:sz w:val="24"/>
          <w:szCs w:val="24"/>
        </w:rPr>
        <w:t>, i poeti del Salterio si ispirano volentieri alle antiche Scritture che essi conoscono a mente. Qui, come i</w:t>
      </w:r>
      <w:r w:rsidR="00400316">
        <w:rPr>
          <w:rFonts w:ascii="Times New Roman" w:hAnsi="Times New Roman" w:cs="Times New Roman"/>
          <w:sz w:val="24"/>
          <w:szCs w:val="24"/>
        </w:rPr>
        <w:t>n tutte le letterature, biso</w:t>
      </w:r>
      <w:r w:rsidRPr="00BE12B0">
        <w:rPr>
          <w:rFonts w:ascii="Times New Roman" w:hAnsi="Times New Roman" w:cs="Times New Roman"/>
          <w:sz w:val="24"/>
          <w:szCs w:val="24"/>
        </w:rPr>
        <w:t>gna lasciarsi condurre dalla immaginazione e dalla sensibilità degli autori per gustare le lor</w:t>
      </w:r>
      <w:r w:rsidR="00400316">
        <w:rPr>
          <w:rFonts w:ascii="Times New Roman" w:hAnsi="Times New Roman" w:cs="Times New Roman"/>
          <w:sz w:val="24"/>
          <w:szCs w:val="24"/>
        </w:rPr>
        <w:t xml:space="preserve">o opere. </w:t>
      </w:r>
      <w:proofErr w:type="gramStart"/>
      <w:r w:rsidR="00400316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400316">
        <w:rPr>
          <w:rFonts w:ascii="Times New Roman" w:hAnsi="Times New Roman" w:cs="Times New Roman"/>
          <w:sz w:val="24"/>
          <w:szCs w:val="24"/>
        </w:rPr>
        <w:t xml:space="preserve"> per intuirne l'inte</w:t>
      </w:r>
      <w:r w:rsidRPr="00BE12B0">
        <w:rPr>
          <w:rFonts w:ascii="Times New Roman" w:hAnsi="Times New Roman" w:cs="Times New Roman"/>
          <w:sz w:val="24"/>
          <w:szCs w:val="24"/>
        </w:rPr>
        <w:t>resse attuale, è necessario ten</w:t>
      </w:r>
      <w:r w:rsidR="007D25D1">
        <w:rPr>
          <w:rFonts w:ascii="Times New Roman" w:hAnsi="Times New Roman" w:cs="Times New Roman"/>
          <w:sz w:val="24"/>
          <w:szCs w:val="24"/>
        </w:rPr>
        <w:t>er conto del sentimento religio</w:t>
      </w:r>
      <w:r w:rsidRPr="00BE12B0">
        <w:rPr>
          <w:rFonts w:ascii="Times New Roman" w:hAnsi="Times New Roman" w:cs="Times New Roman"/>
          <w:sz w:val="24"/>
          <w:szCs w:val="24"/>
        </w:rPr>
        <w:t>so che le ispira: ciò è valido per ogni tipo di poesia religiosa.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La scelta si presenta difficile se si pretende un esempio per ogni genere letterario. Inno: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9B7C06"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B7C06" w:rsidRPr="00987CB6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9B7C06" w:rsidRPr="00987CB6">
        <w:rPr>
          <w:rFonts w:ascii="Times New Roman" w:hAnsi="Times New Roman" w:cs="Times New Roman"/>
          <w:sz w:val="20"/>
          <w:szCs w:val="20"/>
        </w:rPr>
        <w:t xml:space="preserve">. Canto di lode: </w:t>
      </w:r>
      <w:proofErr w:type="spellStart"/>
      <w:r w:rsidR="009B7C06" w:rsidRPr="00987CB6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="009B7C06" w:rsidRPr="00987CB6">
        <w:rPr>
          <w:rFonts w:ascii="Times New Roman" w:hAnsi="Times New Roman" w:cs="Times New Roman"/>
          <w:sz w:val="20"/>
          <w:szCs w:val="20"/>
        </w:rPr>
        <w:t xml:space="preserve"> </w:t>
      </w:r>
      <w:r w:rsidR="007D25D1">
        <w:rPr>
          <w:rFonts w:ascii="Times New Roman" w:hAnsi="Times New Roman" w:cs="Times New Roman"/>
          <w:sz w:val="20"/>
          <w:szCs w:val="20"/>
        </w:rPr>
        <w:t>146. Benedizio</w:t>
      </w:r>
      <w:r w:rsidRPr="00987CB6">
        <w:rPr>
          <w:rFonts w:ascii="Times New Roman" w:hAnsi="Times New Roman" w:cs="Times New Roman"/>
          <w:sz w:val="20"/>
          <w:szCs w:val="20"/>
        </w:rPr>
        <w:t xml:space="preserve">ne del Dio misericordioso: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103. Ringraziamento del re dopo una vittoria: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18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. Supplica individuale nell'angoscia</w:t>
      </w:r>
      <w:r w:rsidR="009B7C06" w:rsidRPr="00987CB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B7C06" w:rsidRPr="00987CB6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22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 oppure 69 (salmi applicati alla Passione di Gesù</w:t>
      </w:r>
      <w:r w:rsidR="009B7C06" w:rsidRPr="00987CB6">
        <w:rPr>
          <w:rFonts w:ascii="Times New Roman" w:hAnsi="Times New Roman" w:cs="Times New Roman"/>
          <w:sz w:val="20"/>
          <w:szCs w:val="20"/>
        </w:rPr>
        <w:t xml:space="preserve"> nel NT). Salmo di fiducia: </w:t>
      </w:r>
      <w:proofErr w:type="spellStart"/>
      <w:r w:rsidR="009B7C06" w:rsidRPr="00987CB6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="009B7C06"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23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 oppure 91. Salmo di pentimento: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51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. Meditazione</w:t>
      </w:r>
      <w:r w:rsidR="007D25D1">
        <w:rPr>
          <w:rFonts w:ascii="Times New Roman" w:hAnsi="Times New Roman" w:cs="Times New Roman"/>
          <w:sz w:val="20"/>
          <w:szCs w:val="20"/>
        </w:rPr>
        <w:t xml:space="preserve"> di un mala</w:t>
      </w:r>
      <w:r w:rsidR="009B7C06" w:rsidRPr="00987CB6">
        <w:rPr>
          <w:rFonts w:ascii="Times New Roman" w:hAnsi="Times New Roman" w:cs="Times New Roman"/>
          <w:sz w:val="20"/>
          <w:szCs w:val="20"/>
        </w:rPr>
        <w:t xml:space="preserve">to sulla morte: </w:t>
      </w:r>
      <w:proofErr w:type="spellStart"/>
      <w:r w:rsidR="009B7C06" w:rsidRPr="00987CB6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="009B7C06"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B7C06" w:rsidRPr="00987CB6">
        <w:rPr>
          <w:rFonts w:ascii="Times New Roman" w:hAnsi="Times New Roman" w:cs="Times New Roman"/>
          <w:sz w:val="20"/>
          <w:szCs w:val="20"/>
        </w:rPr>
        <w:t>88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. Riflessione storica sui peccati d'Israele: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106. Istruzione sul vero culto di Dio: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50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. Canto di pellegrinaggio: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122. Celebrazione del Regno di Dio: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96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. Can</w:t>
      </w:r>
      <w:r w:rsidRPr="00987CB6">
        <w:rPr>
          <w:rFonts w:ascii="Times New Roman" w:hAnsi="Times New Roman" w:cs="Times New Roman"/>
          <w:sz w:val="20"/>
          <w:szCs w:val="20"/>
        </w:rPr>
        <w:softHyphen/>
        <w:t xml:space="preserve">to per la consacrazione del re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. Supplica collettiva del popolo perseguitato: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74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. Canto che accompa</w:t>
      </w:r>
      <w:r w:rsidR="009B7C06" w:rsidRPr="00987CB6">
        <w:rPr>
          <w:rFonts w:ascii="Times New Roman" w:hAnsi="Times New Roman" w:cs="Times New Roman"/>
          <w:sz w:val="20"/>
          <w:szCs w:val="20"/>
        </w:rPr>
        <w:t xml:space="preserve">gna la liturgia sacrificale: </w:t>
      </w:r>
      <w:proofErr w:type="spellStart"/>
      <w:r w:rsidR="009B7C06" w:rsidRPr="00987CB6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118. Espressione del desiderio di Dio: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7D25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25D1">
        <w:rPr>
          <w:rFonts w:ascii="Times New Roman" w:hAnsi="Times New Roman" w:cs="Times New Roman"/>
          <w:sz w:val="20"/>
          <w:szCs w:val="20"/>
        </w:rPr>
        <w:t>63</w:t>
      </w:r>
      <w:proofErr w:type="gramEnd"/>
      <w:r w:rsidR="007D25D1">
        <w:rPr>
          <w:rFonts w:ascii="Times New Roman" w:hAnsi="Times New Roman" w:cs="Times New Roman"/>
          <w:sz w:val="20"/>
          <w:szCs w:val="20"/>
        </w:rPr>
        <w:t>. Riflessione sulla pro</w:t>
      </w:r>
      <w:r w:rsidRPr="00987CB6">
        <w:rPr>
          <w:rFonts w:ascii="Times New Roman" w:hAnsi="Times New Roman" w:cs="Times New Roman"/>
          <w:sz w:val="20"/>
          <w:szCs w:val="20"/>
        </w:rPr>
        <w:t xml:space="preserve">sperità dei malvagi: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Sa</w:t>
      </w:r>
      <w:r w:rsidR="009B7C06" w:rsidRPr="00987CB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73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1" w:name="_Toc196184731"/>
      <w:r w:rsidRPr="00BE12B0">
        <w:t>N. 15.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Il libro di Giobbe —</w:t>
      </w:r>
      <w:bookmarkEnd w:id="31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12B0">
        <w:rPr>
          <w:rFonts w:ascii="Times New Roman" w:hAnsi="Times New Roman" w:cs="Times New Roman"/>
          <w:sz w:val="24"/>
          <w:szCs w:val="24"/>
        </w:rPr>
        <w:t>Nel quadro di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un racconto orientale che mette in scena un Giusto sofferente, l'autore sviluppa con ampiezza un dialogo lirico fra Giobbe e tre suoi amici, per riflettere sui problemi della sofferenza, della morte, del destino umano. Poesia ampia e ricca che tocca i problemi fondamentali dell'esistenza. Si fronteggiano tesi contrapposte. Alla fine interviene Dio stesso e invita Giobbe all'umiltà di fronte ad un pr</w:t>
      </w:r>
      <w:r w:rsidR="007D25D1">
        <w:rPr>
          <w:rFonts w:ascii="Times New Roman" w:hAnsi="Times New Roman" w:cs="Times New Roman"/>
          <w:sz w:val="24"/>
          <w:szCs w:val="24"/>
        </w:rPr>
        <w:t>oblema che lo schiaccia e lo su</w:t>
      </w:r>
      <w:r w:rsidRPr="00BE12B0">
        <w:rPr>
          <w:rFonts w:ascii="Times New Roman" w:hAnsi="Times New Roman" w:cs="Times New Roman"/>
          <w:sz w:val="24"/>
          <w:szCs w:val="24"/>
        </w:rPr>
        <w:t xml:space="preserve">pera. Un editore ha posto un correttivo alle audacie del libro in modo abbastanza maldestro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cc. 32-37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I temi del libro sono stati ripresi dai moderni, da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Dostojevski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I fratelli Karamazov</w:t>
      </w:r>
      <w:r w:rsidRPr="00BE12B0">
        <w:rPr>
          <w:rFonts w:ascii="Times New Roman" w:hAnsi="Times New Roman" w:cs="Times New Roman"/>
          <w:sz w:val="24"/>
          <w:szCs w:val="24"/>
        </w:rPr>
        <w:t xml:space="preserve">: discorso di Ivan ad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Aliocha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) a C. J.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(</w:t>
      </w:r>
      <w:r w:rsidR="0063698C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Rispo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sta a Giobbe).</w:t>
      </w:r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r w:rsidR="009B7C06">
        <w:rPr>
          <w:rFonts w:ascii="Times New Roman" w:hAnsi="Times New Roman" w:cs="Times New Roman"/>
          <w:sz w:val="24"/>
          <w:szCs w:val="24"/>
        </w:rPr>
        <w:t xml:space="preserve">È </w:t>
      </w:r>
      <w:r w:rsidRPr="00BE12B0">
        <w:rPr>
          <w:rFonts w:ascii="Times New Roman" w:hAnsi="Times New Roman" w:cs="Times New Roman"/>
          <w:sz w:val="24"/>
          <w:szCs w:val="24"/>
        </w:rPr>
        <w:t>un grande classico della letteratura di tutti i tempi.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Corsivo"/>
          <w:rFonts w:ascii="Times New Roma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Lettura relativamente facile purché il lettor</w:t>
      </w:r>
      <w:r w:rsidR="0063698C">
        <w:rPr>
          <w:rFonts w:ascii="Times New Roman" w:hAnsi="Times New Roman" w:cs="Times New Roman"/>
          <w:sz w:val="20"/>
          <w:szCs w:val="20"/>
        </w:rPr>
        <w:t>e non sia pressa</w:t>
      </w:r>
      <w:r w:rsidRPr="00987CB6">
        <w:rPr>
          <w:rFonts w:ascii="Times New Roman" w:hAnsi="Times New Roman" w:cs="Times New Roman"/>
          <w:sz w:val="20"/>
          <w:szCs w:val="20"/>
        </w:rPr>
        <w:t xml:space="preserve">to, poiché i temi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si 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intersecano e si susseguono a ondate successive.</w:t>
      </w:r>
      <w:r w:rsidR="0063698C">
        <w:rPr>
          <w:rFonts w:ascii="Times New Roman" w:hAnsi="Times New Roman" w:cs="Times New Roman"/>
          <w:sz w:val="20"/>
          <w:szCs w:val="20"/>
        </w:rPr>
        <w:t xml:space="preserve"> Si consiglia</w:t>
      </w:r>
      <w:r w:rsidRPr="00987CB6">
        <w:rPr>
          <w:rFonts w:ascii="Times New Roman" w:hAnsi="Times New Roman" w:cs="Times New Roman"/>
          <w:sz w:val="20"/>
          <w:szCs w:val="20"/>
        </w:rPr>
        <w:t>: il lamento di Giobbe, il malato che desidera la morte (Gb 3 e 7); Giobbe affronta Dio (Gb 13 e 14); il problema posto dalla prosperità dei malvagi (G</w:t>
      </w:r>
      <w:r w:rsidR="0063698C">
        <w:rPr>
          <w:rFonts w:ascii="Times New Roman" w:hAnsi="Times New Roman" w:cs="Times New Roman"/>
          <w:sz w:val="20"/>
          <w:szCs w:val="20"/>
        </w:rPr>
        <w:t xml:space="preserve">b </w:t>
      </w:r>
      <w:proofErr w:type="gramStart"/>
      <w:r w:rsidR="0063698C">
        <w:rPr>
          <w:rFonts w:ascii="Times New Roman" w:hAnsi="Times New Roman" w:cs="Times New Roman"/>
          <w:sz w:val="20"/>
          <w:szCs w:val="20"/>
        </w:rPr>
        <w:t>21</w:t>
      </w:r>
      <w:proofErr w:type="gramEnd"/>
      <w:r w:rsidR="0063698C">
        <w:rPr>
          <w:rFonts w:ascii="Times New Roman" w:hAnsi="Times New Roman" w:cs="Times New Roman"/>
          <w:sz w:val="20"/>
          <w:szCs w:val="20"/>
        </w:rPr>
        <w:t xml:space="preserve"> e 24,1-17); Dio interpella</w:t>
      </w:r>
      <w:r w:rsidRPr="00987CB6">
        <w:rPr>
          <w:rFonts w:ascii="Times New Roman" w:hAnsi="Times New Roman" w:cs="Times New Roman"/>
          <w:sz w:val="20"/>
          <w:szCs w:val="20"/>
        </w:rPr>
        <w:t>to per l'ultima volta dal Giusto sofferente (Gb 29-31).</w:t>
      </w:r>
    </w:p>
    <w:p w:rsidR="00987CB6" w:rsidRDefault="00987CB6" w:rsidP="007037E9">
      <w:pPr>
        <w:pStyle w:val="Corpodeltesto1"/>
        <w:shd w:val="clear" w:color="auto" w:fill="auto"/>
        <w:tabs>
          <w:tab w:val="left" w:pos="51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2" w:name="_Toc196184732"/>
      <w:r w:rsidRPr="00BE12B0">
        <w:t>N. 16.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Il libro dei Proverbi</w:t>
      </w:r>
      <w:bookmarkEnd w:id="32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1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12B0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un insieme di più raccolte. Le più antiche risalgono all'epoca monarchica: contengono massime sapienziali destinate alla formazione cu</w:t>
      </w:r>
      <w:r w:rsidR="009C0460">
        <w:rPr>
          <w:rFonts w:ascii="Times New Roman" w:hAnsi="Times New Roman" w:cs="Times New Roman"/>
          <w:sz w:val="24"/>
          <w:szCs w:val="24"/>
        </w:rPr>
        <w:t>lturale e pra</w:t>
      </w:r>
      <w:r w:rsidRPr="00BE12B0">
        <w:rPr>
          <w:rFonts w:ascii="Times New Roman" w:hAnsi="Times New Roman" w:cs="Times New Roman"/>
          <w:sz w:val="24"/>
          <w:szCs w:val="24"/>
        </w:rPr>
        <w:t xml:space="preserve">tica degli scribi del re. Questo sguardo penetrante sulla vita </w:t>
      </w:r>
      <w:r w:rsidRPr="00BE12B0">
        <w:rPr>
          <w:rStyle w:val="Corpodeltesto85pt"/>
          <w:rFonts w:ascii="Times New Roman" w:hAnsi="Times New Roman" w:cs="Times New Roman"/>
          <w:sz w:val="24"/>
          <w:szCs w:val="24"/>
        </w:rPr>
        <w:t>si è</w:t>
      </w:r>
      <w:r w:rsidRPr="00BE12B0">
        <w:rPr>
          <w:rFonts w:ascii="Times New Roman" w:hAnsi="Times New Roman" w:cs="Times New Roman"/>
          <w:sz w:val="24"/>
          <w:szCs w:val="24"/>
        </w:rPr>
        <w:t xml:space="preserve"> arricchito poco a poco </w:t>
      </w:r>
      <w:r w:rsidR="009C0460">
        <w:rPr>
          <w:rFonts w:ascii="Times New Roman" w:hAnsi="Times New Roman" w:cs="Times New Roman"/>
          <w:sz w:val="24"/>
          <w:szCs w:val="24"/>
        </w:rPr>
        <w:t>di una riflessione religiosa in</w:t>
      </w:r>
      <w:r w:rsidRPr="00BE12B0">
        <w:rPr>
          <w:rFonts w:ascii="Times New Roman" w:hAnsi="Times New Roman" w:cs="Times New Roman"/>
          <w:sz w:val="24"/>
          <w:szCs w:val="24"/>
        </w:rPr>
        <w:t>fluenzata</w:t>
      </w:r>
      <w:r w:rsidR="009B7C06">
        <w:rPr>
          <w:rFonts w:ascii="Times New Roman" w:hAnsi="Times New Roman" w:cs="Times New Roman"/>
          <w:sz w:val="24"/>
          <w:szCs w:val="24"/>
        </w:rPr>
        <w:t xml:space="preserve"> dai profeti e dal Deuteronomio</w:t>
      </w:r>
      <w:r w:rsidR="009C0460">
        <w:rPr>
          <w:rFonts w:ascii="Times New Roman" w:hAnsi="Times New Roman" w:cs="Times New Roman"/>
          <w:sz w:val="24"/>
          <w:szCs w:val="24"/>
        </w:rPr>
        <w:t>. Il raccogli</w:t>
      </w:r>
      <w:r w:rsidRPr="00BE12B0">
        <w:rPr>
          <w:rFonts w:ascii="Times New Roman" w:hAnsi="Times New Roman" w:cs="Times New Roman"/>
          <w:sz w:val="24"/>
          <w:szCs w:val="24"/>
        </w:rPr>
        <w:t xml:space="preserve">tore finale (V o IV secolo) </w:t>
      </w:r>
      <w:r w:rsidR="009C0460">
        <w:rPr>
          <w:rFonts w:ascii="Times New Roman" w:hAnsi="Times New Roman" w:cs="Times New Roman"/>
          <w:sz w:val="24"/>
          <w:szCs w:val="24"/>
        </w:rPr>
        <w:t>è interamente rivolto verso que</w:t>
      </w:r>
      <w:r w:rsidRPr="00BE12B0">
        <w:rPr>
          <w:rFonts w:ascii="Times New Roman" w:hAnsi="Times New Roman" w:cs="Times New Roman"/>
          <w:sz w:val="24"/>
          <w:szCs w:val="24"/>
        </w:rPr>
        <w:t>sta sapienza di tipo religioso che ha come origine la stessa Sapienza divina, p</w:t>
      </w:r>
      <w:r w:rsidR="009B7C06">
        <w:rPr>
          <w:rFonts w:ascii="Times New Roman" w:hAnsi="Times New Roman" w:cs="Times New Roman"/>
          <w:sz w:val="24"/>
          <w:szCs w:val="24"/>
        </w:rPr>
        <w:t>oeticamente personificata</w:t>
      </w:r>
      <w:r w:rsidRPr="00BE12B0">
        <w:rPr>
          <w:rFonts w:ascii="Times New Roman" w:hAnsi="Times New Roman" w:cs="Times New Roman"/>
          <w:sz w:val="24"/>
          <w:szCs w:val="24"/>
        </w:rPr>
        <w:t>. A suo tempo i Sapienti sono divenuti i custodi delle Scritture.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r w:rsidR="009B7C06" w:rsidRPr="00987CB6">
        <w:rPr>
          <w:rFonts w:ascii="Times New Roman" w:hAnsi="Times New Roman" w:cs="Times New Roman"/>
          <w:sz w:val="20"/>
          <w:szCs w:val="20"/>
        </w:rPr>
        <w:t xml:space="preserve">È </w:t>
      </w:r>
      <w:r w:rsidRPr="00987CB6">
        <w:rPr>
          <w:rFonts w:ascii="Times New Roman" w:hAnsi="Times New Roman" w:cs="Times New Roman"/>
          <w:sz w:val="20"/>
          <w:szCs w:val="20"/>
        </w:rPr>
        <w:t xml:space="preserve">possibile scegliere a caso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sentenze piccanti e accurata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softHyphen/>
      </w:r>
      <w:r w:rsidR="009C0460">
        <w:rPr>
          <w:rFonts w:ascii="Times New Roman" w:hAnsi="Times New Roman" w:cs="Times New Roman"/>
          <w:sz w:val="20"/>
          <w:szCs w:val="20"/>
        </w:rPr>
        <w:t>+</w:t>
      </w:r>
      <w:r w:rsidRPr="00987CB6">
        <w:rPr>
          <w:rFonts w:ascii="Times New Roman" w:hAnsi="Times New Roman" w:cs="Times New Roman"/>
          <w:sz w:val="20"/>
          <w:szCs w:val="20"/>
        </w:rPr>
        <w:t>mente cesellate nei cc. 10-29. Alcu</w:t>
      </w:r>
      <w:r w:rsidR="009C0460">
        <w:rPr>
          <w:rFonts w:ascii="Times New Roman" w:hAnsi="Times New Roman" w:cs="Times New Roman"/>
          <w:sz w:val="20"/>
          <w:szCs w:val="20"/>
        </w:rPr>
        <w:t>ni proverbi apparentemente miso</w:t>
      </w:r>
      <w:r w:rsidRPr="00987CB6">
        <w:rPr>
          <w:rFonts w:ascii="Times New Roman" w:hAnsi="Times New Roman" w:cs="Times New Roman"/>
          <w:sz w:val="20"/>
          <w:szCs w:val="20"/>
        </w:rPr>
        <w:t xml:space="preserve">gini sono ridimensionati dall'elogio della donna modello (30, 10-31).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Fra i discorsi del padre al figlio: l'invito alla sapienza (c. 4); la messa in guardia contro le donne seduttrici (6,20-7,27), a contrasto c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on la gioia coniugale (5,15-20). Il banchetto della Sapienza e quello della Stoltezza (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9,1-6.13-18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).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Style w:val="CorpodeltestoGaramond115ptCorsivo"/>
        </w:rPr>
      </w:pPr>
    </w:p>
    <w:p w:rsidR="004860F8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I cinque </w:t>
      </w:r>
      <w:proofErr w:type="gram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«</w:t>
      </w:r>
      <w:proofErr w:type="gram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Rotoli» -</w:t>
      </w:r>
      <w:r w:rsidRPr="00BE12B0">
        <w:rPr>
          <w:rFonts w:ascii="Times New Roman" w:hAnsi="Times New Roman" w:cs="Times New Roman"/>
          <w:sz w:val="24"/>
          <w:szCs w:val="24"/>
        </w:rPr>
        <w:t xml:space="preserve"> Costituiscono una raccolta destinata, in fondo, alla lettura durante le feste liturgiche. Al di fuori di questo non hanno fra loro nessun altro punto di contatto.</w:t>
      </w: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3" w:name="_Toc196184733"/>
      <w:r w:rsidRPr="00BE12B0">
        <w:t>N. 17.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Il libro di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Rut</w:t>
      </w:r>
      <w:proofErr w:type="spellEnd"/>
      <w:r w:rsidRPr="00BE12B0">
        <w:t xml:space="preserve"> —</w:t>
      </w:r>
      <w:bookmarkEnd w:id="33"/>
      <w:r w:rsidRPr="00BE12B0">
        <w:t xml:space="preserve"> </w:t>
      </w:r>
    </w:p>
    <w:p w:rsidR="00C27B3F" w:rsidRPr="00BE12B0" w:rsidRDefault="009C0460" w:rsidP="007037E9">
      <w:pPr>
        <w:pStyle w:val="Corpodeltesto1"/>
        <w:shd w:val="clear" w:color="auto" w:fill="auto"/>
        <w:tabs>
          <w:tab w:val="left" w:pos="52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Graziosa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>
        <w:rPr>
          <w:rFonts w:ascii="Times New Roman" w:hAnsi="Times New Roman" w:cs="Times New Roman"/>
          <w:sz w:val="24"/>
          <w:szCs w:val="24"/>
        </w:rPr>
        <w:t>novella » che raccon</w:t>
      </w:r>
      <w:r w:rsidR="00C27B3F" w:rsidRPr="00BE12B0">
        <w:rPr>
          <w:rFonts w:ascii="Times New Roman" w:hAnsi="Times New Roman" w:cs="Times New Roman"/>
          <w:sz w:val="24"/>
          <w:szCs w:val="24"/>
        </w:rPr>
        <w:t>ta la storia di una donna straniera, divenuta l'antenata del re David a motivo della sua in</w:t>
      </w:r>
      <w:r w:rsidR="00EC6B6E">
        <w:rPr>
          <w:rFonts w:ascii="Times New Roman" w:hAnsi="Times New Roman" w:cs="Times New Roman"/>
          <w:sz w:val="24"/>
          <w:szCs w:val="24"/>
        </w:rPr>
        <w:t>corporazione volontaria al popo</w:t>
      </w:r>
      <w:r w:rsidR="00C27B3F" w:rsidRPr="00BE12B0">
        <w:rPr>
          <w:rFonts w:ascii="Times New Roman" w:hAnsi="Times New Roman" w:cs="Times New Roman"/>
          <w:sz w:val="24"/>
          <w:szCs w:val="24"/>
        </w:rPr>
        <w:t>lo d'Israele. L'autore (forse del V sec.) intende protestare contro l'ombroso nazionalism</w:t>
      </w:r>
      <w:r w:rsidR="00EC6B6E">
        <w:rPr>
          <w:rFonts w:ascii="Times New Roman" w:hAnsi="Times New Roman" w:cs="Times New Roman"/>
          <w:sz w:val="24"/>
          <w:szCs w:val="24"/>
        </w:rPr>
        <w:t>o che precludeva l'ingresso nel</w:t>
      </w:r>
      <w:r w:rsidR="00C27B3F" w:rsidRPr="00BE12B0">
        <w:rPr>
          <w:rFonts w:ascii="Times New Roman" w:hAnsi="Times New Roman" w:cs="Times New Roman"/>
          <w:sz w:val="24"/>
          <w:szCs w:val="24"/>
        </w:rPr>
        <w:t xml:space="preserve">la comunità d'Israele agli stranieri di buona volontà, i </w:t>
      </w:r>
      <w:proofErr w:type="gramStart"/>
      <w:r w:rsidR="00C27B3F"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C27B3F" w:rsidRPr="00BE12B0">
        <w:rPr>
          <w:rFonts w:ascii="Times New Roman" w:hAnsi="Times New Roman" w:cs="Times New Roman"/>
          <w:sz w:val="24"/>
          <w:szCs w:val="24"/>
        </w:rPr>
        <w:t>pro</w:t>
      </w:r>
      <w:r w:rsidR="00C27B3F" w:rsidRPr="00BE12B0">
        <w:rPr>
          <w:rFonts w:ascii="Times New Roman" w:hAnsi="Times New Roman" w:cs="Times New Roman"/>
          <w:sz w:val="24"/>
          <w:szCs w:val="24"/>
        </w:rPr>
        <w:softHyphen/>
        <w:t xml:space="preserve">seliti » convertiti, dei quali </w:t>
      </w:r>
      <w:proofErr w:type="spellStart"/>
      <w:r w:rsidR="00C27B3F" w:rsidRPr="00BE12B0">
        <w:rPr>
          <w:rFonts w:ascii="Times New Roman" w:hAnsi="Times New Roman" w:cs="Times New Roman"/>
          <w:sz w:val="24"/>
          <w:szCs w:val="24"/>
        </w:rPr>
        <w:t>Rut</w:t>
      </w:r>
      <w:proofErr w:type="spellEnd"/>
      <w:r w:rsidR="00C27B3F" w:rsidRPr="00BE12B0">
        <w:rPr>
          <w:rFonts w:ascii="Times New Roman" w:hAnsi="Times New Roman" w:cs="Times New Roman"/>
          <w:sz w:val="24"/>
          <w:szCs w:val="24"/>
        </w:rPr>
        <w:t xml:space="preserve"> è l'esempio.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Il libro è facile. Victor Hugo ne ha ricavato il suo poema: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proofErr w:type="gramEnd"/>
      <w:r w:rsidRPr="00987CB6">
        <w:rPr>
          <w:rFonts w:ascii="Times New Roman" w:hAnsi="Times New Roman" w:cs="Times New Roman"/>
          <w:sz w:val="20"/>
          <w:szCs w:val="20"/>
        </w:rPr>
        <w:t>Booz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addormentato » (in</w:t>
      </w: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 xml:space="preserve"> La leggenda dei secoli).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4" w:name="_Toc196184734"/>
      <w:r w:rsidRPr="00BE12B0">
        <w:t>N. 18.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Il Cantico dei cantici</w:t>
      </w:r>
      <w:r w:rsidR="00D738ED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r w:rsidR="004860F8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–</w:t>
      </w:r>
      <w:bookmarkEnd w:id="34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Raccolta di canti d'amore, destinato forse alla celebrazione delle nozze. I suoi brani isolati, sfavillanti di poesia orien</w:t>
      </w:r>
      <w:r w:rsidR="00EC6B6E">
        <w:rPr>
          <w:rFonts w:ascii="Times New Roman" w:hAnsi="Times New Roman" w:cs="Times New Roman"/>
          <w:sz w:val="24"/>
          <w:szCs w:val="24"/>
        </w:rPr>
        <w:t>tale, sono un dialogo fra il Fi</w:t>
      </w:r>
      <w:r w:rsidRPr="00BE12B0">
        <w:rPr>
          <w:rFonts w:ascii="Times New Roman" w:hAnsi="Times New Roman" w:cs="Times New Roman"/>
          <w:sz w:val="24"/>
          <w:szCs w:val="24"/>
        </w:rPr>
        <w:t>danzato e la Fidanzata. Sogno quasi paradisiaco, dagli accenti profondamente umani: l'</w:t>
      </w:r>
      <w:r w:rsidR="00EC6B6E">
        <w:rPr>
          <w:rFonts w:ascii="Times New Roman" w:hAnsi="Times New Roman" w:cs="Times New Roman"/>
          <w:sz w:val="24"/>
          <w:szCs w:val="24"/>
        </w:rPr>
        <w:t>amore quale dovrebbe essere! Di</w:t>
      </w:r>
      <w:r w:rsidRPr="00BE12B0">
        <w:rPr>
          <w:rFonts w:ascii="Times New Roman" w:hAnsi="Times New Roman" w:cs="Times New Roman"/>
          <w:sz w:val="24"/>
          <w:szCs w:val="24"/>
        </w:rPr>
        <w:t>staccato dai riti sessuali che l</w:t>
      </w:r>
      <w:r w:rsidR="00EC6B6E">
        <w:rPr>
          <w:rFonts w:ascii="Times New Roman" w:hAnsi="Times New Roman" w:cs="Times New Roman"/>
          <w:sz w:val="24"/>
          <w:szCs w:val="24"/>
        </w:rPr>
        <w:t>o sacralizzavano (oppure lo pro</w:t>
      </w:r>
      <w:r w:rsidRPr="00BE12B0">
        <w:rPr>
          <w:rFonts w:ascii="Times New Roman" w:hAnsi="Times New Roman" w:cs="Times New Roman"/>
          <w:sz w:val="24"/>
          <w:szCs w:val="24"/>
        </w:rPr>
        <w:t xml:space="preserve">fanavano?) nel paganesimo contemporaneo, con tutta la schiettezza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accettato qui nella pros</w:t>
      </w:r>
      <w:r w:rsidR="00EC6B6E">
        <w:rPr>
          <w:rFonts w:ascii="Times New Roman" w:hAnsi="Times New Roman" w:cs="Times New Roman"/>
          <w:sz w:val="24"/>
          <w:szCs w:val="24"/>
        </w:rPr>
        <w:t>pettiva del dono re</w:t>
      </w:r>
      <w:r w:rsidRPr="00BE12B0">
        <w:rPr>
          <w:rFonts w:ascii="Times New Roman" w:hAnsi="Times New Roman" w:cs="Times New Roman"/>
          <w:sz w:val="24"/>
          <w:szCs w:val="24"/>
        </w:rPr>
        <w:t>ciproco.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Testo facile e seducente, pur</w:t>
      </w:r>
      <w:r w:rsidR="00EC6B6E">
        <w:rPr>
          <w:rFonts w:ascii="Times New Roman" w:hAnsi="Times New Roman" w:cs="Times New Roman"/>
          <w:sz w:val="20"/>
          <w:szCs w:val="20"/>
        </w:rPr>
        <w:t>ché il lettore non inciampi nel</w:t>
      </w:r>
      <w:r w:rsidRPr="00987CB6">
        <w:rPr>
          <w:rFonts w:ascii="Times New Roman" w:hAnsi="Times New Roman" w:cs="Times New Roman"/>
          <w:sz w:val="20"/>
          <w:szCs w:val="20"/>
        </w:rPr>
        <w:t>la trappola dell'erotismo a buon mercato. Il libro è stato riletto in una prospettiva simbolica che faceva dell'amore umano la raffigurazione dell'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amore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 xml:space="preserve"> mistico di Dio: traspo</w:t>
      </w:r>
      <w:r w:rsidR="00EC6B6E">
        <w:rPr>
          <w:rFonts w:ascii="Times New Roman" w:hAnsi="Times New Roman" w:cs="Times New Roman"/>
          <w:sz w:val="20"/>
          <w:szCs w:val="20"/>
        </w:rPr>
        <w:t>sizione costante presso i misti</w:t>
      </w:r>
      <w:r w:rsidRPr="00987CB6">
        <w:rPr>
          <w:rFonts w:ascii="Times New Roman" w:hAnsi="Times New Roman" w:cs="Times New Roman"/>
          <w:sz w:val="20"/>
          <w:szCs w:val="20"/>
        </w:rPr>
        <w:t xml:space="preserve">ci cristiani, che ha il suo punto di partenza nel profeta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Osea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>.</w:t>
      </w:r>
    </w:p>
    <w:p w:rsidR="00987CB6" w:rsidRDefault="00987CB6" w:rsidP="007037E9">
      <w:pPr>
        <w:pStyle w:val="Corpodeltesto1"/>
        <w:shd w:val="clear" w:color="auto" w:fill="auto"/>
        <w:tabs>
          <w:tab w:val="left" w:pos="549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5" w:name="_Toc196184735"/>
      <w:r w:rsidRPr="00BE12B0">
        <w:t>N. 19.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L'Ecclesiaste</w:t>
      </w:r>
      <w:r w:rsidRPr="00BE12B0">
        <w:t xml:space="preserve"> (o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Qohelet</w:t>
      </w:r>
      <w:proofErr w:type="spell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)</w:t>
      </w:r>
      <w:r w:rsidRPr="00BE12B0">
        <w:t xml:space="preserve"> </w:t>
      </w:r>
      <w:r w:rsidR="004860F8">
        <w:t>–</w:t>
      </w:r>
      <w:bookmarkEnd w:id="35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49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Riflessioni disincantate di un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sapiente » (sec. IV o III) sui nonsensi della vita: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Jean-Paul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Sartre (quello de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La Nausea)</w:t>
      </w:r>
      <w:r w:rsidR="00050EBB">
        <w:rPr>
          <w:rFonts w:ascii="Times New Roman" w:hAnsi="Times New Roman" w:cs="Times New Roman"/>
          <w:sz w:val="24"/>
          <w:szCs w:val="24"/>
        </w:rPr>
        <w:t xml:space="preserve"> che avrebbe mante</w:t>
      </w:r>
      <w:r w:rsidRPr="00BE12B0">
        <w:rPr>
          <w:rFonts w:ascii="Times New Roman" w:hAnsi="Times New Roman" w:cs="Times New Roman"/>
          <w:sz w:val="24"/>
          <w:szCs w:val="24"/>
        </w:rPr>
        <w:t>nuto la fede in Dio, ma senza alcuna prospettiva sulla vita futura. La sua critica della sapienza ottimista è più radicale di quella di Giobbe. Ora, l'autore si nasconde sotto lo pseudonimo del re Salomone! (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Ecclesiaste</w:t>
      </w:r>
      <w:r w:rsidR="00050EBB">
        <w:rPr>
          <w:rFonts w:ascii="Times New Roman" w:hAnsi="Times New Roman" w:cs="Times New Roman"/>
          <w:sz w:val="24"/>
          <w:szCs w:val="24"/>
        </w:rPr>
        <w:t xml:space="preserve"> traduce letteral</w:t>
      </w:r>
      <w:r w:rsidRPr="00BE12B0">
        <w:rPr>
          <w:rFonts w:ascii="Times New Roman" w:hAnsi="Times New Roman" w:cs="Times New Roman"/>
          <w:sz w:val="24"/>
          <w:szCs w:val="24"/>
        </w:rPr>
        <w:t xml:space="preserve">mente il vocabolo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ebraico</w:t>
      </w:r>
      <w:proofErr w:type="gram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Qohelet</w:t>
      </w:r>
      <w:proofErr w:type="spellEnd"/>
      <w:r w:rsidR="0056312A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:</w:t>
      </w:r>
      <w:r w:rsidR="00050EBB">
        <w:rPr>
          <w:rFonts w:ascii="Times New Roman" w:hAnsi="Times New Roman" w:cs="Times New Roman"/>
          <w:sz w:val="24"/>
          <w:szCs w:val="24"/>
        </w:rPr>
        <w:t xml:space="preserve"> « l'uomo dell'assem</w:t>
      </w:r>
      <w:r w:rsidRPr="00BE12B0">
        <w:rPr>
          <w:rFonts w:ascii="Times New Roman" w:hAnsi="Times New Roman" w:cs="Times New Roman"/>
          <w:sz w:val="24"/>
          <w:szCs w:val="24"/>
        </w:rPr>
        <w:t>blea »).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« 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Tutto è vanità »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Qo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1 ). Tirannia del tempo e della morte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Qo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3). Tutto è vano sotto il sole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Qo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9). La vecchiaia e la morte (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Qo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12,1-8).</w:t>
      </w:r>
    </w:p>
    <w:p w:rsidR="00987CB6" w:rsidRDefault="00987CB6" w:rsidP="007037E9">
      <w:pPr>
        <w:pStyle w:val="Corpodeltesto1"/>
        <w:shd w:val="clear" w:color="auto" w:fill="auto"/>
        <w:tabs>
          <w:tab w:val="left" w:pos="52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6" w:name="_Toc196184736"/>
      <w:r w:rsidRPr="00BE12B0">
        <w:t>N. 20.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Le Lamentazioni</w:t>
      </w:r>
      <w:r w:rsidR="00050EBB">
        <w:t xml:space="preserve"> —</w:t>
      </w:r>
      <w:bookmarkEnd w:id="36"/>
      <w:r w:rsidR="00050EBB">
        <w:t xml:space="preserve"> </w:t>
      </w:r>
    </w:p>
    <w:p w:rsidR="00C27B3F" w:rsidRPr="00BE12B0" w:rsidRDefault="00050EBB" w:rsidP="007037E9">
      <w:pPr>
        <w:pStyle w:val="Corpodeltesto1"/>
        <w:shd w:val="clear" w:color="auto" w:fill="auto"/>
        <w:tabs>
          <w:tab w:val="left" w:pos="52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Quattro poemi e una preghie</w:t>
      </w:r>
      <w:r w:rsidR="00C27B3F" w:rsidRPr="00BE12B0">
        <w:rPr>
          <w:rFonts w:ascii="Times New Roman" w:hAnsi="Times New Roman" w:cs="Times New Roman"/>
          <w:sz w:val="24"/>
          <w:szCs w:val="24"/>
        </w:rPr>
        <w:t>ra di supplica ispirati dalla distruzione di Gerusalemme, del Tempio e delle istituzioni nazi</w:t>
      </w:r>
      <w:r>
        <w:rPr>
          <w:rFonts w:ascii="Times New Roman" w:hAnsi="Times New Roman" w:cs="Times New Roman"/>
          <w:sz w:val="24"/>
          <w:szCs w:val="24"/>
        </w:rPr>
        <w:t xml:space="preserve">onali (fra il 587 e </w:t>
      </w:r>
      <w:proofErr w:type="gramEnd"/>
      <w:r>
        <w:rPr>
          <w:rFonts w:ascii="Times New Roman" w:hAnsi="Times New Roman" w:cs="Times New Roman"/>
          <w:sz w:val="24"/>
          <w:szCs w:val="24"/>
        </w:rPr>
        <w:t>il 538). Te</w:t>
      </w:r>
      <w:r w:rsidR="00C27B3F" w:rsidRPr="00BE12B0">
        <w:rPr>
          <w:rFonts w:ascii="Times New Roman" w:hAnsi="Times New Roman" w:cs="Times New Roman"/>
          <w:sz w:val="24"/>
          <w:szCs w:val="24"/>
        </w:rPr>
        <w:t xml:space="preserve">sti di un buon lirismo elegiaco, </w:t>
      </w:r>
      <w:proofErr w:type="gramStart"/>
      <w:r w:rsidR="00C27B3F" w:rsidRPr="00BE12B0">
        <w:rPr>
          <w:rFonts w:ascii="Times New Roman" w:hAnsi="Times New Roman" w:cs="Times New Roman"/>
          <w:sz w:val="24"/>
          <w:szCs w:val="24"/>
        </w:rPr>
        <w:t>malgrado</w:t>
      </w:r>
      <w:proofErr w:type="gramEnd"/>
      <w:r w:rsidR="00C27B3F" w:rsidRPr="00BE12B0">
        <w:rPr>
          <w:rFonts w:ascii="Times New Roman" w:hAnsi="Times New Roman" w:cs="Times New Roman"/>
          <w:sz w:val="24"/>
          <w:szCs w:val="24"/>
        </w:rPr>
        <w:t xml:space="preserve"> l'artificio della composizione « alfabetica » (ogni strofa inizia con una delle 22 lettere dell'alfabeto).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Libretto abbordabile. Imitazione francese nei cori dei</w:t>
      </w:r>
      <w:r w:rsidR="0056312A"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 xml:space="preserve"> </w:t>
      </w:r>
      <w:proofErr w:type="spellStart"/>
      <w:r w:rsidR="0056312A"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Jui</w:t>
      </w:r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fves</w:t>
      </w:r>
      <w:proofErr w:type="spellEnd"/>
      <w:r w:rsidRPr="00987CB6">
        <w:rPr>
          <w:rStyle w:val="Corpodeltesto2Garamond95ptCorsivo"/>
          <w:rFonts w:ascii="Times New Roman" w:eastAsia="Sylfaen" w:hAnsi="Times New Roman" w:cs="Times New Roman"/>
          <w:sz w:val="20"/>
          <w:szCs w:val="20"/>
        </w:rPr>
        <w:t>,</w:t>
      </w:r>
      <w:r w:rsidRPr="00987CB6">
        <w:rPr>
          <w:rFonts w:ascii="Times New Roman" w:hAnsi="Times New Roman" w:cs="Times New Roman"/>
          <w:sz w:val="20"/>
          <w:szCs w:val="20"/>
        </w:rPr>
        <w:t xml:space="preserve"> di Robert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Garnier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87CB6">
        <w:rPr>
          <w:rFonts w:ascii="Times New Roman" w:hAnsi="Times New Roman" w:cs="Times New Roman"/>
          <w:sz w:val="20"/>
          <w:szCs w:val="20"/>
        </w:rPr>
        <w:t>sec. XVI)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>.</w:t>
      </w:r>
    </w:p>
    <w:p w:rsidR="00987CB6" w:rsidRDefault="00987CB6" w:rsidP="007037E9">
      <w:pPr>
        <w:pStyle w:val="Corpodeltesto1"/>
        <w:shd w:val="clear" w:color="auto" w:fill="auto"/>
        <w:tabs>
          <w:tab w:val="left" w:pos="5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End"/>
    </w:p>
    <w:p w:rsidR="004860F8" w:rsidRDefault="00C27B3F" w:rsidP="004860F8">
      <w:pPr>
        <w:pStyle w:val="Titolo3"/>
      </w:pPr>
      <w:bookmarkStart w:id="37" w:name="_Toc196184737"/>
      <w:r w:rsidRPr="00BE12B0">
        <w:t>N. 21.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Ester </w:t>
      </w:r>
      <w:r w:rsidR="004860F8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–</w:t>
      </w:r>
      <w:bookmarkEnd w:id="37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12B0">
        <w:rPr>
          <w:rFonts w:ascii="Times New Roman" w:hAnsi="Times New Roman" w:cs="Times New Roman"/>
          <w:sz w:val="24"/>
          <w:szCs w:val="24"/>
        </w:rPr>
        <w:t>Romanzo</w:t>
      </w:r>
      <w:r w:rsidR="00050EBB">
        <w:rPr>
          <w:rFonts w:ascii="Times New Roman" w:hAnsi="Times New Roman" w:cs="Times New Roman"/>
          <w:sz w:val="24"/>
          <w:szCs w:val="24"/>
        </w:rPr>
        <w:t xml:space="preserve"> storico situato dall'autore al</w:t>
      </w:r>
      <w:r w:rsidRPr="00BE12B0">
        <w:rPr>
          <w:rFonts w:ascii="Times New Roman" w:hAnsi="Times New Roman" w:cs="Times New Roman"/>
          <w:sz w:val="24"/>
          <w:szCs w:val="24"/>
        </w:rPr>
        <w:t xml:space="preserve">l'epoca del re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Persia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Serse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I (486-464)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. Disc</w:t>
      </w:r>
      <w:r w:rsidR="00050EBB">
        <w:rPr>
          <w:rFonts w:ascii="Times New Roman" w:hAnsi="Times New Roman" w:cs="Times New Roman"/>
          <w:sz w:val="24"/>
          <w:szCs w:val="24"/>
        </w:rPr>
        <w:t>reta conoscen</w:t>
      </w:r>
      <w:r w:rsidRPr="00BE12B0">
        <w:rPr>
          <w:rFonts w:ascii="Times New Roman" w:hAnsi="Times New Roman" w:cs="Times New Roman"/>
          <w:sz w:val="24"/>
          <w:szCs w:val="24"/>
        </w:rPr>
        <w:t>za della società e dei cost</w:t>
      </w:r>
      <w:r w:rsidR="00050EBB">
        <w:rPr>
          <w:rFonts w:ascii="Times New Roman" w:hAnsi="Times New Roman" w:cs="Times New Roman"/>
          <w:sz w:val="24"/>
          <w:szCs w:val="24"/>
        </w:rPr>
        <w:t>umi del tempo. Una Giudea, dive</w:t>
      </w:r>
      <w:r w:rsidRPr="00BE12B0">
        <w:rPr>
          <w:rFonts w:ascii="Times New Roman" w:hAnsi="Times New Roman" w:cs="Times New Roman"/>
          <w:sz w:val="24"/>
          <w:szCs w:val="24"/>
        </w:rPr>
        <w:t xml:space="preserve">nuta regina di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Persia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>, salva il suo popolo dal primo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pogrom</w:t>
      </w:r>
      <w:r w:rsidR="0056312A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r w:rsidRPr="00BE12B0">
        <w:rPr>
          <w:rFonts w:ascii="Times New Roman" w:hAnsi="Times New Roman" w:cs="Times New Roman"/>
          <w:sz w:val="24"/>
          <w:szCs w:val="24"/>
        </w:rPr>
        <w:t>fomentato da un nemico n</w:t>
      </w:r>
      <w:r w:rsidR="00050EBB">
        <w:rPr>
          <w:rFonts w:ascii="Times New Roman" w:hAnsi="Times New Roman" w:cs="Times New Roman"/>
          <w:sz w:val="24"/>
          <w:szCs w:val="24"/>
        </w:rPr>
        <w:t xml:space="preserve">azionale, </w:t>
      </w:r>
      <w:proofErr w:type="spellStart"/>
      <w:r w:rsidR="00050EBB">
        <w:rPr>
          <w:rFonts w:ascii="Times New Roman" w:hAnsi="Times New Roman" w:cs="Times New Roman"/>
          <w:sz w:val="24"/>
          <w:szCs w:val="24"/>
        </w:rPr>
        <w:t>Haman</w:t>
      </w:r>
      <w:proofErr w:type="spellEnd"/>
      <w:r w:rsidR="00050EBB">
        <w:rPr>
          <w:rFonts w:ascii="Times New Roman" w:hAnsi="Times New Roman" w:cs="Times New Roman"/>
          <w:sz w:val="24"/>
          <w:szCs w:val="24"/>
        </w:rPr>
        <w:t>. Racconto soffu</w:t>
      </w:r>
      <w:r w:rsidRPr="00BE12B0">
        <w:rPr>
          <w:rFonts w:ascii="Times New Roman" w:hAnsi="Times New Roman" w:cs="Times New Roman"/>
          <w:sz w:val="24"/>
          <w:szCs w:val="24"/>
        </w:rPr>
        <w:t>so di nazionalismo religioso.</w:t>
      </w:r>
    </w:p>
    <w:p w:rsidR="00C27B3F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ptCorsivo"/>
          <w:rFonts w:ascii="Times New Roma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L'intrigo, ben congegnato, non facilita una suddivisione, che sopprimerebbe gli effetti teatrali. Il tema è ben noto per merito della tragedia di </w:t>
      </w:r>
      <w:proofErr w:type="spellStart"/>
      <w:r w:rsidRPr="00987CB6">
        <w:rPr>
          <w:rFonts w:ascii="Times New Roman" w:hAnsi="Times New Roman" w:cs="Times New Roman"/>
          <w:sz w:val="20"/>
          <w:szCs w:val="20"/>
        </w:rPr>
        <w:t>Racine</w:t>
      </w:r>
      <w:proofErr w:type="spellEnd"/>
      <w:r w:rsidRPr="00987CB6">
        <w:rPr>
          <w:rFonts w:ascii="Times New Roman" w:hAnsi="Times New Roman" w:cs="Times New Roman"/>
          <w:sz w:val="20"/>
          <w:szCs w:val="20"/>
        </w:rPr>
        <w:t xml:space="preserve"> che s'ispira a</w:t>
      </w:r>
      <w:r w:rsidR="0056312A" w:rsidRPr="00987CB6">
        <w:rPr>
          <w:rFonts w:ascii="Times New Roman" w:hAnsi="Times New Roman" w:cs="Times New Roman"/>
          <w:sz w:val="20"/>
          <w:szCs w:val="20"/>
        </w:rPr>
        <w:t>lla rielaborazione greca</w:t>
      </w:r>
      <w:r w:rsidRPr="00987CB6">
        <w:rPr>
          <w:rFonts w:ascii="Times New Roman" w:hAnsi="Times New Roman" w:cs="Times New Roman"/>
          <w:sz w:val="20"/>
          <w:szCs w:val="20"/>
        </w:rPr>
        <w:t>. Se ne ricaverebbe facilmente un film di tipo spettacolare.</w:t>
      </w:r>
    </w:p>
    <w:p w:rsidR="00987CB6" w:rsidRDefault="00987CB6" w:rsidP="007037E9">
      <w:pPr>
        <w:pStyle w:val="Corpodeltesto1"/>
        <w:shd w:val="clear" w:color="auto" w:fill="auto"/>
        <w:tabs>
          <w:tab w:val="left" w:pos="50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4860F8" w:rsidRDefault="00C27B3F" w:rsidP="004860F8">
      <w:pPr>
        <w:pStyle w:val="Titolo3"/>
      </w:pPr>
      <w:bookmarkStart w:id="38" w:name="_Toc196184738"/>
      <w:r w:rsidRPr="00BE12B0">
        <w:t>N. 22.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Daniele </w:t>
      </w:r>
      <w:r w:rsidR="004860F8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–</w:t>
      </w:r>
      <w:bookmarkEnd w:id="38"/>
      <w:r w:rsidRPr="00BE12B0">
        <w:t xml:space="preserve"> </w:t>
      </w:r>
    </w:p>
    <w:p w:rsidR="00C27B3F" w:rsidRPr="00BE12B0" w:rsidRDefault="00C27B3F" w:rsidP="00050EBB">
      <w:pPr>
        <w:pStyle w:val="Corpodeltesto1"/>
        <w:shd w:val="clear" w:color="auto" w:fill="auto"/>
        <w:tabs>
          <w:tab w:val="left" w:pos="50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12B0">
        <w:rPr>
          <w:rFonts w:ascii="Times New Roman" w:hAnsi="Times New Roman" w:cs="Times New Roman"/>
          <w:sz w:val="24"/>
          <w:szCs w:val="24"/>
        </w:rPr>
        <w:t>Libro posto artificiosamente sotto il patrocinio di un Giudeo viv</w:t>
      </w:r>
      <w:r w:rsidR="00050EBB">
        <w:rPr>
          <w:rFonts w:ascii="Times New Roman" w:hAnsi="Times New Roman" w:cs="Times New Roman"/>
          <w:sz w:val="24"/>
          <w:szCs w:val="24"/>
        </w:rPr>
        <w:t>ente al tempo degli imperi babi</w:t>
      </w:r>
      <w:r w:rsidRPr="00BE12B0">
        <w:rPr>
          <w:rFonts w:ascii="Times New Roman" w:hAnsi="Times New Roman" w:cs="Times New Roman"/>
          <w:sz w:val="24"/>
          <w:szCs w:val="24"/>
        </w:rPr>
        <w:t>lonese e persiano (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sec.)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Edizione e composizione finale nel 164, al tempo della persecuzione di Antioco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Epifane</w:t>
      </w:r>
      <w:proofErr w:type="spellEnd"/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. Vi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intrecciano due generi letterari: racconti edificanti provenienti dalla</w:t>
      </w:r>
      <w:r w:rsidR="00050EBB">
        <w:rPr>
          <w:rFonts w:ascii="Times New Roman" w:hAnsi="Times New Roman" w:cs="Times New Roman"/>
          <w:sz w:val="24"/>
          <w:szCs w:val="24"/>
        </w:rPr>
        <w:t xml:space="preserve"> comunità di Babilonia ed elabo</w:t>
      </w:r>
      <w:r w:rsidRPr="00BE12B0">
        <w:rPr>
          <w:rFonts w:ascii="Times New Roman" w:hAnsi="Times New Roman" w:cs="Times New Roman"/>
          <w:sz w:val="24"/>
          <w:szCs w:val="24"/>
        </w:rPr>
        <w:t xml:space="preserve">rati probabilmente nel III secolo; « apocalissi », o rivelazioni dei segreti divini attraverso sogni, visioni, o riflessioni sulle Scritture. Questa nuova forma letteraria, intessuta di simboli e imperniata sull'interpretazione religiosa della storia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umana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otterrà un grande successo </w:t>
      </w:r>
      <w:r w:rsidR="00050EBB">
        <w:rPr>
          <w:rFonts w:ascii="Times New Roman" w:hAnsi="Times New Roman" w:cs="Times New Roman"/>
          <w:sz w:val="24"/>
          <w:szCs w:val="24"/>
        </w:rPr>
        <w:t>in seno al Giudaismo intorno al</w:t>
      </w:r>
      <w:r w:rsidRPr="00BE12B0">
        <w:rPr>
          <w:rFonts w:ascii="Times New Roman" w:hAnsi="Times New Roman" w:cs="Times New Roman"/>
          <w:sz w:val="24"/>
          <w:szCs w:val="24"/>
        </w:rPr>
        <w:t>l'era cristiana. Qui present</w:t>
      </w:r>
      <w:r w:rsidR="00050EBB">
        <w:rPr>
          <w:rFonts w:ascii="Times New Roman" w:hAnsi="Times New Roman" w:cs="Times New Roman"/>
          <w:sz w:val="24"/>
          <w:szCs w:val="24"/>
        </w:rPr>
        <w:t xml:space="preserve">a un messaggio </w:t>
      </w:r>
      <w:proofErr w:type="gramStart"/>
      <w:r w:rsidR="00050EBB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050EBB">
        <w:rPr>
          <w:rFonts w:ascii="Times New Roman" w:hAnsi="Times New Roman" w:cs="Times New Roman"/>
          <w:sz w:val="24"/>
          <w:szCs w:val="24"/>
        </w:rPr>
        <w:t>incoraggiamen</w:t>
      </w:r>
      <w:r w:rsidRPr="00BE12B0">
        <w:rPr>
          <w:rFonts w:ascii="Times New Roman" w:hAnsi="Times New Roman" w:cs="Times New Roman"/>
          <w:sz w:val="24"/>
          <w:szCs w:val="24"/>
        </w:rPr>
        <w:t>to per i Giudei perseguitati: è il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Samizdat</w:t>
      </w:r>
      <w:r w:rsidRPr="00BE12B0">
        <w:rPr>
          <w:rFonts w:ascii="Times New Roman" w:hAnsi="Times New Roman" w:cs="Times New Roman"/>
          <w:sz w:val="24"/>
          <w:szCs w:val="24"/>
        </w:rPr>
        <w:t xml:space="preserve"> dell'epoca.</w:t>
      </w:r>
    </w:p>
    <w:p w:rsidR="00E82771" w:rsidRPr="00987CB6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987CB6">
        <w:rPr>
          <w:rStyle w:val="Corpodeltesto2Garamond9ptCorsivo"/>
          <w:rFonts w:ascii="Times New Roman" w:hAnsi="Times New Roman" w:cs="Times New Roman"/>
          <w:sz w:val="20"/>
          <w:szCs w:val="20"/>
        </w:rPr>
        <w:t>Letture.</w:t>
      </w:r>
      <w:r w:rsidRPr="00987CB6">
        <w:rPr>
          <w:rFonts w:ascii="Times New Roman" w:hAnsi="Times New Roman" w:cs="Times New Roman"/>
          <w:sz w:val="20"/>
          <w:szCs w:val="20"/>
        </w:rPr>
        <w:t xml:space="preserve"> Tipo di racconto edificante: Daniele nella fossa dei leoni (c. 6: esortazione al martirio; Daniele personifica i Giudei perseguitati per la loro fede nel Dio unico). </w:t>
      </w:r>
      <w:proofErr w:type="gramStart"/>
      <w:r w:rsidRPr="00987CB6">
        <w:rPr>
          <w:rFonts w:ascii="Times New Roman" w:hAnsi="Times New Roman" w:cs="Times New Roman"/>
          <w:sz w:val="20"/>
          <w:szCs w:val="20"/>
        </w:rPr>
        <w:t xml:space="preserve">Tipo di </w:t>
      </w:r>
      <w:r w:rsidR="00FF3690">
        <w:rPr>
          <w:rFonts w:ascii="Times New Roman" w:hAnsi="Times New Roman" w:cs="Times New Roman"/>
          <w:sz w:val="20"/>
          <w:szCs w:val="20"/>
        </w:rPr>
        <w:t>rivelazione apocalittica: il so</w:t>
      </w:r>
      <w:r w:rsidRPr="00987CB6">
        <w:rPr>
          <w:rFonts w:ascii="Times New Roman" w:hAnsi="Times New Roman" w:cs="Times New Roman"/>
          <w:sz w:val="20"/>
          <w:szCs w:val="20"/>
        </w:rPr>
        <w:t>gno delle quattro bestie e del Figlio dell'uomo (c. 7: buon montaggio di simboli, ma la difficoltà per interpretarli esige una Bibbia con spiegazioni).</w:t>
      </w:r>
    </w:p>
    <w:p w:rsidR="00987CB6" w:rsidRDefault="00987CB6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End"/>
    </w:p>
    <w:p w:rsidR="00CB2EC3" w:rsidRDefault="00C27B3F" w:rsidP="00CB2EC3">
      <w:pPr>
        <w:pStyle w:val="Titolo3"/>
      </w:pPr>
      <w:bookmarkStart w:id="39" w:name="_Toc196184739"/>
      <w:r w:rsidRPr="00BE12B0">
        <w:t>N. 23.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spellStart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Esdra-Neemia</w:t>
      </w:r>
      <w:proofErr w:type="spellEnd"/>
      <w:r w:rsidR="00CB2EC3">
        <w:t xml:space="preserve"> -</w:t>
      </w:r>
      <w:bookmarkEnd w:id="39"/>
      <w:r w:rsidRPr="00BE12B0">
        <w:t xml:space="preserve"> </w:t>
      </w:r>
    </w:p>
    <w:p w:rsidR="00C27B3F" w:rsidRPr="00BE12B0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12B0">
        <w:rPr>
          <w:rFonts w:ascii="Times New Roman" w:hAnsi="Times New Roman" w:cs="Times New Roman"/>
          <w:sz w:val="24"/>
          <w:szCs w:val="24"/>
        </w:rPr>
        <w:t>cfr.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il libro seguente.</w:t>
      </w:r>
    </w:p>
    <w:p w:rsidR="00987CB6" w:rsidRDefault="00987CB6" w:rsidP="007037E9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  <w:rPr>
          <w:rStyle w:val="CorpodeltestoGaramond115ptCorsivo"/>
          <w:b w:val="0"/>
          <w:bCs w:val="0"/>
          <w:color w:val="auto"/>
          <w:lang w:eastAsia="en-US"/>
        </w:rPr>
      </w:pPr>
      <w:bookmarkStart w:id="40" w:name="_Toc196184740"/>
      <w:r w:rsidRPr="00BE12B0">
        <w:t>N. 24. Due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Libri delle Cronache —</w:t>
      </w:r>
      <w:bookmarkEnd w:id="40"/>
    </w:p>
    <w:p w:rsidR="00C27B3F" w:rsidRPr="00BE12B0" w:rsidRDefault="00C27B3F" w:rsidP="00FF3690">
      <w:pPr>
        <w:pStyle w:val="Corpodeltesto1"/>
        <w:shd w:val="clear" w:color="auto" w:fill="auto"/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 Il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«</w:t>
      </w:r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 xml:space="preserve"> </w:t>
      </w:r>
      <w:proofErr w:type="gramEnd"/>
      <w:r w:rsidRPr="00BE12B0">
        <w:rPr>
          <w:rStyle w:val="CorpodeltestoGaramond115ptCorsivo"/>
          <w:rFonts w:ascii="Times New Roman" w:eastAsia="Sylfaen" w:hAnsi="Times New Roman" w:cs="Times New Roman"/>
          <w:sz w:val="24"/>
          <w:szCs w:val="24"/>
        </w:rPr>
        <w:t>Cronista</w:t>
      </w:r>
      <w:r w:rsidRPr="00BE12B0">
        <w:rPr>
          <w:rFonts w:ascii="Times New Roman" w:hAnsi="Times New Roman" w:cs="Times New Roman"/>
          <w:sz w:val="24"/>
          <w:szCs w:val="24"/>
        </w:rPr>
        <w:t xml:space="preserve"> » è uno storico del IV secolo che, in 1 e 2 Cr, riprende e rimane</w:t>
      </w:r>
      <w:r w:rsidR="00FF3690">
        <w:rPr>
          <w:rFonts w:ascii="Times New Roman" w:hAnsi="Times New Roman" w:cs="Times New Roman"/>
          <w:sz w:val="24"/>
          <w:szCs w:val="24"/>
        </w:rPr>
        <w:t>g</w:t>
      </w:r>
      <w:r w:rsidR="00E82771">
        <w:rPr>
          <w:rFonts w:ascii="Times New Roman" w:hAnsi="Times New Roman" w:cs="Times New Roman"/>
          <w:sz w:val="24"/>
          <w:szCs w:val="24"/>
        </w:rPr>
        <w:t>gia i dati di Samuele e di Re</w:t>
      </w:r>
      <w:r w:rsidRPr="00BE12B0">
        <w:rPr>
          <w:rFonts w:ascii="Times New Roman" w:hAnsi="Times New Roman" w:cs="Times New Roman"/>
          <w:sz w:val="24"/>
          <w:szCs w:val="24"/>
        </w:rPr>
        <w:t xml:space="preserve">; poi, in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Esdra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Neemia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racconta la restaurazione del</w:t>
      </w:r>
      <w:r w:rsidR="00FF3690">
        <w:rPr>
          <w:rFonts w:ascii="Times New Roman" w:hAnsi="Times New Roman" w:cs="Times New Roman"/>
          <w:sz w:val="24"/>
          <w:szCs w:val="24"/>
        </w:rPr>
        <w:t xml:space="preserve"> Giudaismo dopo l'Esi</w:t>
      </w:r>
      <w:r w:rsidR="00E82771">
        <w:rPr>
          <w:rFonts w:ascii="Times New Roman" w:hAnsi="Times New Roman" w:cs="Times New Roman"/>
          <w:sz w:val="24"/>
          <w:szCs w:val="24"/>
        </w:rPr>
        <w:t>lio</w:t>
      </w:r>
      <w:r w:rsidRPr="00BE12B0">
        <w:rPr>
          <w:rFonts w:ascii="Times New Roman" w:hAnsi="Times New Roman" w:cs="Times New Roman"/>
          <w:sz w:val="24"/>
          <w:szCs w:val="24"/>
        </w:rPr>
        <w:t>. Si ritrovano in questi libri informazioni preziose, soprattutto per il periodo persiano. Ma si tratta di una storia a tesi: l'autore si propone di giustific</w:t>
      </w:r>
      <w:r w:rsidR="00FF3690">
        <w:rPr>
          <w:rFonts w:ascii="Times New Roman" w:hAnsi="Times New Roman" w:cs="Times New Roman"/>
          <w:sz w:val="24"/>
          <w:szCs w:val="24"/>
        </w:rPr>
        <w:t>are le istituzioni giudai</w:t>
      </w:r>
      <w:r w:rsidRPr="00BE12B0">
        <w:rPr>
          <w:rFonts w:ascii="Times New Roman" w:hAnsi="Times New Roman" w:cs="Times New Roman"/>
          <w:sz w:val="24"/>
          <w:szCs w:val="24"/>
        </w:rPr>
        <w:t xml:space="preserve">che così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come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erano in funzione nel suo tempo, sulla base del Pentateuco e delle tradizioni cultuali del Tempio.</w:t>
      </w:r>
    </w:p>
    <w:p w:rsidR="00E82771" w:rsidRDefault="00E82771" w:rsidP="007037E9">
      <w:pPr>
        <w:pStyle w:val="Intestazione10"/>
        <w:keepNext/>
        <w:keepLines/>
        <w:shd w:val="clear" w:color="auto" w:fill="auto"/>
        <w:spacing w:before="0" w:after="0" w:line="240" w:lineRule="auto"/>
        <w:ind w:firstLine="113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82771" w:rsidRPr="00E82771" w:rsidRDefault="00C27B3F" w:rsidP="00CB2EC3">
      <w:pPr>
        <w:pStyle w:val="Titolo2"/>
      </w:pPr>
      <w:bookmarkStart w:id="41" w:name="_Toc196184741"/>
      <w:r w:rsidRPr="00E82771">
        <w:t xml:space="preserve">I libri </w:t>
      </w:r>
      <w:proofErr w:type="gramStart"/>
      <w:r w:rsidRPr="00E82771">
        <w:t xml:space="preserve">« </w:t>
      </w:r>
      <w:proofErr w:type="gramEnd"/>
      <w:r w:rsidRPr="00E82771">
        <w:t>deuterocanonici »</w:t>
      </w:r>
      <w:bookmarkEnd w:id="41"/>
    </w:p>
    <w:p w:rsidR="00E96157" w:rsidRDefault="00E96157" w:rsidP="007037E9">
      <w:pPr>
        <w:pStyle w:val="Intestazione10"/>
        <w:keepNext/>
        <w:keepLines/>
        <w:shd w:val="clear" w:color="auto" w:fill="auto"/>
        <w:spacing w:before="0" w:after="0" w:line="240" w:lineRule="auto"/>
        <w:ind w:firstLine="113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CB2EC3" w:rsidRPr="00EF3115" w:rsidRDefault="00C27B3F" w:rsidP="00EF3115">
      <w:pPr>
        <w:pStyle w:val="Titolo3"/>
      </w:pPr>
      <w:bookmarkStart w:id="42" w:name="_Toc196184742"/>
      <w:r w:rsidRPr="00BE12B0">
        <w:t>N. 25.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Supplementi greci di Daniele —</w:t>
      </w:r>
      <w:bookmarkEnd w:id="42"/>
      <w:r w:rsidRPr="00BE12B0">
        <w:t xml:space="preserve"> </w:t>
      </w:r>
    </w:p>
    <w:p w:rsidR="00C27B3F" w:rsidRPr="00EF3115" w:rsidRDefault="00C27B3F" w:rsidP="00EF3115">
      <w:pPr>
        <w:rPr>
          <w:rFonts w:ascii="Times New Roman" w:eastAsia="Sylfaen" w:hAnsi="Times New Roman" w:cs="Times New Roman"/>
          <w:color w:val="auto"/>
          <w:lang w:eastAsia="en-US"/>
        </w:rPr>
      </w:pPr>
      <w:r w:rsidRPr="00EF3115">
        <w:rPr>
          <w:rFonts w:ascii="Times New Roman" w:eastAsia="Sylfaen" w:hAnsi="Times New Roman" w:cs="Times New Roman"/>
          <w:color w:val="auto"/>
          <w:lang w:eastAsia="en-US"/>
        </w:rPr>
        <w:t>Nell'antica versione greca (verso il 140 a.C.), D</w:t>
      </w:r>
      <w:r w:rsidR="00172A66" w:rsidRPr="00EF3115">
        <w:rPr>
          <w:rFonts w:ascii="Times New Roman" w:eastAsia="Sylfaen" w:hAnsi="Times New Roman" w:cs="Times New Roman"/>
          <w:color w:val="auto"/>
          <w:lang w:eastAsia="en-US"/>
        </w:rPr>
        <w:t>aniele è stato in parte ri</w:t>
      </w:r>
      <w:r w:rsidRPr="00EF3115">
        <w:rPr>
          <w:rFonts w:ascii="Times New Roman" w:eastAsia="Sylfaen" w:hAnsi="Times New Roman" w:cs="Times New Roman"/>
          <w:color w:val="auto"/>
          <w:lang w:eastAsia="en-US"/>
        </w:rPr>
        <w:t xml:space="preserve">composto con dei completamenti lirici (preghiere del c. 3) e narrativi </w:t>
      </w:r>
      <w:proofErr w:type="gramStart"/>
      <w:r w:rsidRPr="00EF3115">
        <w:rPr>
          <w:rFonts w:ascii="Times New Roman" w:eastAsia="Sylfaen" w:hAnsi="Times New Roman" w:cs="Times New Roman"/>
          <w:color w:val="auto"/>
          <w:lang w:eastAsia="en-US"/>
        </w:rPr>
        <w:t>(</w:t>
      </w:r>
      <w:proofErr w:type="gramEnd"/>
      <w:r w:rsidRPr="00EF3115">
        <w:rPr>
          <w:rFonts w:ascii="Times New Roman" w:eastAsia="Sylfaen" w:hAnsi="Times New Roman" w:cs="Times New Roman"/>
          <w:color w:val="auto"/>
          <w:lang w:eastAsia="en-US"/>
        </w:rPr>
        <w:t xml:space="preserve">racconti edificanti </w:t>
      </w:r>
      <w:r w:rsidR="00172A66" w:rsidRPr="00EF3115">
        <w:rPr>
          <w:rFonts w:ascii="Times New Roman" w:eastAsia="Sylfaen" w:hAnsi="Times New Roman" w:cs="Times New Roman"/>
          <w:color w:val="auto"/>
          <w:lang w:eastAsia="en-US"/>
        </w:rPr>
        <w:t>dei cc. 13-14</w:t>
      </w:r>
      <w:proofErr w:type="gramStart"/>
      <w:r w:rsidR="00172A66" w:rsidRPr="00EF3115">
        <w:rPr>
          <w:rFonts w:ascii="Times New Roman" w:eastAsia="Sylfaen" w:hAnsi="Times New Roman" w:cs="Times New Roman"/>
          <w:color w:val="auto"/>
          <w:lang w:eastAsia="en-US"/>
        </w:rPr>
        <w:t>).</w:t>
      </w:r>
      <w:proofErr w:type="gramEnd"/>
      <w:r w:rsidR="00172A66" w:rsidRPr="00EF3115">
        <w:rPr>
          <w:rFonts w:ascii="Times New Roman" w:eastAsia="Sylfaen" w:hAnsi="Times New Roman" w:cs="Times New Roman"/>
          <w:color w:val="auto"/>
          <w:lang w:eastAsia="en-US"/>
        </w:rPr>
        <w:t xml:space="preserve"> La storia di Su</w:t>
      </w:r>
      <w:r w:rsidRPr="00EF3115">
        <w:rPr>
          <w:rFonts w:ascii="Times New Roman" w:eastAsia="Sylfaen" w:hAnsi="Times New Roman" w:cs="Times New Roman"/>
          <w:color w:val="auto"/>
          <w:lang w:eastAsia="en-US"/>
        </w:rPr>
        <w:t xml:space="preserve">sanna e dei vegliardi (c. 13), </w:t>
      </w:r>
      <w:r w:rsidR="00172A66" w:rsidRPr="00EF3115">
        <w:rPr>
          <w:rFonts w:ascii="Times New Roman" w:eastAsia="Sylfaen" w:hAnsi="Times New Roman" w:cs="Times New Roman"/>
          <w:color w:val="auto"/>
          <w:lang w:eastAsia="en-US"/>
        </w:rPr>
        <w:t>esaltazione della fedeltà coniu</w:t>
      </w:r>
      <w:r w:rsidRPr="00EF3115">
        <w:rPr>
          <w:rFonts w:ascii="Times New Roman" w:eastAsia="Sylfaen" w:hAnsi="Times New Roman" w:cs="Times New Roman"/>
          <w:color w:val="auto"/>
          <w:lang w:eastAsia="en-US"/>
        </w:rPr>
        <w:t>gale, ha ispirato innumerevoli quadri ai pittori dell'epoca classica che vi hanno riscontrato un pretesto per studi di nudo (cfr. Rubens).</w:t>
      </w:r>
    </w:p>
    <w:p w:rsidR="00E96157" w:rsidRDefault="00E96157" w:rsidP="00EF3115"/>
    <w:p w:rsidR="00CB2EC3" w:rsidRDefault="00C27B3F" w:rsidP="00CB2EC3">
      <w:pPr>
        <w:pStyle w:val="Titolo3"/>
      </w:pPr>
      <w:bookmarkStart w:id="43" w:name="_Toc196184743"/>
      <w:r w:rsidRPr="00BE12B0">
        <w:t>N. 26.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</w:t>
      </w:r>
      <w:proofErr w:type="gramStart"/>
      <w:r w:rsidRPr="00BE12B0">
        <w:rPr>
          <w:rStyle w:val="CorpodeltestoCorsivoSpaziatura0pt"/>
          <w:rFonts w:eastAsia="Sylfaen"/>
          <w:sz w:val="24"/>
          <w:szCs w:val="24"/>
        </w:rPr>
        <w:t>Ester greco</w:t>
      </w:r>
      <w:proofErr w:type="gramEnd"/>
      <w:r w:rsidRPr="00BE12B0">
        <w:t xml:space="preserve"> —</w:t>
      </w:r>
      <w:bookmarkEnd w:id="43"/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25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 Ri</w:t>
      </w:r>
      <w:r w:rsidR="00E82771">
        <w:rPr>
          <w:rFonts w:ascii="Times New Roman" w:hAnsi="Times New Roman" w:cs="Times New Roman"/>
          <w:sz w:val="24"/>
          <w:szCs w:val="24"/>
        </w:rPr>
        <w:t>facimento del romanzo ebraico</w:t>
      </w:r>
      <w:r w:rsidRPr="00BE12B0">
        <w:rPr>
          <w:rFonts w:ascii="Times New Roman" w:hAnsi="Times New Roman" w:cs="Times New Roman"/>
          <w:sz w:val="24"/>
          <w:szCs w:val="24"/>
        </w:rPr>
        <w:t xml:space="preserve">, con complementi che ne accentuano notevolmente il carattere religioso: l'intervento provvidenziale di Dio che salva il suo popolo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all</w:t>
      </w:r>
      <w:r w:rsidR="00172A66">
        <w:rPr>
          <w:rFonts w:ascii="Times New Roman" w:hAnsi="Times New Roman" w:cs="Times New Roman"/>
          <w:sz w:val="24"/>
          <w:szCs w:val="24"/>
        </w:rPr>
        <w:t>acciato esplicitamente alla pre</w:t>
      </w:r>
      <w:r w:rsidRPr="00BE12B0">
        <w:rPr>
          <w:rFonts w:ascii="Times New Roman" w:hAnsi="Times New Roman" w:cs="Times New Roman"/>
          <w:sz w:val="24"/>
          <w:szCs w:val="24"/>
        </w:rPr>
        <w:t>ghiera di Ester.</w:t>
      </w:r>
    </w:p>
    <w:p w:rsidR="00C27B3F" w:rsidRPr="00E96157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E96157">
        <w:rPr>
          <w:rStyle w:val="Corpodeltesto2Corsivo"/>
          <w:rFonts w:eastAsia="Sylfaen"/>
          <w:sz w:val="20"/>
          <w:szCs w:val="20"/>
        </w:rPr>
        <w:t>Letture.</w:t>
      </w:r>
      <w:r w:rsidRPr="00E96157">
        <w:rPr>
          <w:rFonts w:ascii="Times New Roman" w:hAnsi="Times New Roman" w:cs="Times New Roman"/>
          <w:sz w:val="20"/>
          <w:szCs w:val="20"/>
        </w:rPr>
        <w:t xml:space="preserve"> Cfr. i nuovi passi che </w:t>
      </w:r>
      <w:proofErr w:type="gramStart"/>
      <w:r w:rsidRPr="00E96157">
        <w:rPr>
          <w:rFonts w:ascii="Times New Roman" w:hAnsi="Times New Roman" w:cs="Times New Roman"/>
          <w:sz w:val="20"/>
          <w:szCs w:val="20"/>
        </w:rPr>
        <w:t>sottolineano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 il significato religioso del libro: il sogno di </w:t>
      </w:r>
      <w:proofErr w:type="spellStart"/>
      <w:r w:rsidRPr="00E96157">
        <w:rPr>
          <w:rFonts w:ascii="Times New Roman" w:hAnsi="Times New Roman" w:cs="Times New Roman"/>
          <w:sz w:val="20"/>
          <w:szCs w:val="20"/>
        </w:rPr>
        <w:t>Mardocheo</w:t>
      </w:r>
      <w:proofErr w:type="spellEnd"/>
      <w:r w:rsidRPr="00E96157">
        <w:rPr>
          <w:rFonts w:ascii="Times New Roman" w:hAnsi="Times New Roman" w:cs="Times New Roman"/>
          <w:sz w:val="20"/>
          <w:szCs w:val="20"/>
        </w:rPr>
        <w:t xml:space="preserve"> e la sua spiegazione (aggiunta ai cc. </w:t>
      </w:r>
      <w:proofErr w:type="gramStart"/>
      <w:r w:rsidRPr="00E96157">
        <w:rPr>
          <w:rFonts w:ascii="Times New Roman" w:hAnsi="Times New Roman" w:cs="Times New Roman"/>
          <w:sz w:val="20"/>
          <w:szCs w:val="20"/>
        </w:rPr>
        <w:t>1 e 10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), la preghiera di Ester (aggiunta al c. 4) imitata da </w:t>
      </w:r>
      <w:proofErr w:type="spellStart"/>
      <w:r w:rsidRPr="00E96157">
        <w:rPr>
          <w:rFonts w:ascii="Times New Roman" w:hAnsi="Times New Roman" w:cs="Times New Roman"/>
          <w:sz w:val="20"/>
          <w:szCs w:val="20"/>
        </w:rPr>
        <w:t>Racine</w:t>
      </w:r>
      <w:proofErr w:type="spellEnd"/>
      <w:r w:rsidRPr="00E96157">
        <w:rPr>
          <w:rFonts w:ascii="Times New Roman" w:hAnsi="Times New Roman" w:cs="Times New Roman"/>
          <w:sz w:val="20"/>
          <w:szCs w:val="20"/>
        </w:rPr>
        <w:t>.</w:t>
      </w:r>
    </w:p>
    <w:p w:rsidR="00E96157" w:rsidRDefault="00E96157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</w:pPr>
      <w:bookmarkStart w:id="44" w:name="_Toc196184744"/>
      <w:r w:rsidRPr="00BE12B0">
        <w:t>N. 27.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Giuditta</w:t>
      </w:r>
      <w:r w:rsidRPr="00BE12B0">
        <w:t xml:space="preserve"> —</w:t>
      </w:r>
      <w:bookmarkEnd w:id="44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Trasp</w:t>
      </w:r>
      <w:r w:rsidR="00172A66">
        <w:rPr>
          <w:rFonts w:ascii="Times New Roman" w:hAnsi="Times New Roman" w:cs="Times New Roman"/>
          <w:sz w:val="24"/>
          <w:szCs w:val="24"/>
        </w:rPr>
        <w:t xml:space="preserve">osizione romanzata della </w:t>
      </w:r>
      <w:proofErr w:type="gramStart"/>
      <w:r w:rsidR="00172A66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172A66">
        <w:rPr>
          <w:rFonts w:ascii="Times New Roman" w:hAnsi="Times New Roman" w:cs="Times New Roman"/>
          <w:sz w:val="24"/>
          <w:szCs w:val="24"/>
        </w:rPr>
        <w:t>guer</w:t>
      </w:r>
      <w:r w:rsidRPr="00BE12B0">
        <w:rPr>
          <w:rFonts w:ascii="Times New Roman" w:hAnsi="Times New Roman" w:cs="Times New Roman"/>
          <w:sz w:val="24"/>
          <w:szCs w:val="24"/>
        </w:rPr>
        <w:t>ra santa » che liberò il Giudais</w:t>
      </w:r>
      <w:r w:rsidR="00172A66">
        <w:rPr>
          <w:rFonts w:ascii="Times New Roman" w:hAnsi="Times New Roman" w:cs="Times New Roman"/>
          <w:sz w:val="24"/>
          <w:szCs w:val="24"/>
        </w:rPr>
        <w:t>mo al tempo della persecuzio</w:t>
      </w:r>
      <w:r w:rsidR="00E82771">
        <w:rPr>
          <w:rFonts w:ascii="Times New Roman" w:hAnsi="Times New Roman" w:cs="Times New Roman"/>
          <w:sz w:val="24"/>
          <w:szCs w:val="24"/>
        </w:rPr>
        <w:t>ne</w:t>
      </w:r>
      <w:r w:rsidRPr="00BE12B0">
        <w:rPr>
          <w:rFonts w:ascii="Times New Roman" w:hAnsi="Times New Roman" w:cs="Times New Roman"/>
          <w:sz w:val="24"/>
          <w:szCs w:val="24"/>
        </w:rPr>
        <w:t xml:space="preserve">. </w:t>
      </w:r>
      <w:r w:rsidR="00E82771">
        <w:rPr>
          <w:rFonts w:ascii="Times New Roman" w:hAnsi="Times New Roman" w:cs="Times New Roman"/>
          <w:sz w:val="24"/>
          <w:szCs w:val="24"/>
        </w:rPr>
        <w:t xml:space="preserve">Il </w:t>
      </w:r>
      <w:r w:rsidRPr="00BE12B0">
        <w:rPr>
          <w:rFonts w:ascii="Times New Roman" w:hAnsi="Times New Roman" w:cs="Times New Roman"/>
          <w:sz w:val="24"/>
          <w:szCs w:val="24"/>
        </w:rPr>
        <w:t>coraggio della resistenza è personificato da una donna (Giuditta = la Giudea): mette in perico</w:t>
      </w:r>
      <w:r w:rsidR="003C639B">
        <w:rPr>
          <w:rFonts w:ascii="Times New Roman" w:hAnsi="Times New Roman" w:cs="Times New Roman"/>
          <w:sz w:val="24"/>
          <w:szCs w:val="24"/>
        </w:rPr>
        <w:t>lo il pro</w:t>
      </w:r>
      <w:r w:rsidRPr="00BE12B0">
        <w:rPr>
          <w:rFonts w:ascii="Times New Roman" w:hAnsi="Times New Roman" w:cs="Times New Roman"/>
          <w:sz w:val="24"/>
          <w:szCs w:val="24"/>
        </w:rPr>
        <w:t>prio onore per salvare il suo</w:t>
      </w:r>
      <w:r w:rsidR="003C639B">
        <w:rPr>
          <w:rFonts w:ascii="Times New Roman" w:hAnsi="Times New Roman" w:cs="Times New Roman"/>
          <w:sz w:val="24"/>
          <w:szCs w:val="24"/>
        </w:rPr>
        <w:t xml:space="preserve"> popolo. Atmosfera di nazionali</w:t>
      </w:r>
      <w:r w:rsidRPr="00BE12B0">
        <w:rPr>
          <w:rFonts w:ascii="Times New Roman" w:hAnsi="Times New Roman" w:cs="Times New Roman"/>
          <w:sz w:val="24"/>
          <w:szCs w:val="24"/>
        </w:rPr>
        <w:t>smo religioso integrale. L'originale ebraico (150 versetti) è stato perduto.</w:t>
      </w:r>
    </w:p>
    <w:p w:rsidR="00C27B3F" w:rsidRPr="00E96157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E96157">
        <w:rPr>
          <w:rStyle w:val="Corpodeltesto2Corsivo"/>
          <w:rFonts w:eastAsia="Sylfaen"/>
          <w:sz w:val="20"/>
          <w:szCs w:val="20"/>
        </w:rPr>
        <w:t>Letture.</w:t>
      </w:r>
      <w:r w:rsidRPr="00E96157">
        <w:rPr>
          <w:rFonts w:ascii="Times New Roman" w:hAnsi="Times New Roman" w:cs="Times New Roman"/>
          <w:sz w:val="20"/>
          <w:szCs w:val="20"/>
        </w:rPr>
        <w:t xml:space="preserve"> Il tema del romanzo si segue facilmente. </w:t>
      </w:r>
      <w:proofErr w:type="spellStart"/>
      <w:proofErr w:type="gramStart"/>
      <w:r w:rsidRPr="00E96157">
        <w:rPr>
          <w:rFonts w:ascii="Times New Roman" w:hAnsi="Times New Roman" w:cs="Times New Roman"/>
          <w:sz w:val="20"/>
          <w:szCs w:val="20"/>
        </w:rPr>
        <w:t>Nabucodònosor</w:t>
      </w:r>
      <w:proofErr w:type="spellEnd"/>
      <w:r w:rsidRPr="00E96157">
        <w:rPr>
          <w:rFonts w:ascii="Times New Roman" w:hAnsi="Times New Roman" w:cs="Times New Roman"/>
          <w:sz w:val="20"/>
          <w:szCs w:val="20"/>
        </w:rPr>
        <w:t>, tipo dello Stato totalitario a livello politico e religioso: 2,1-13 e 3,1-10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96157">
        <w:rPr>
          <w:rFonts w:ascii="Times New Roman" w:hAnsi="Times New Roman" w:cs="Times New Roman"/>
          <w:sz w:val="20"/>
          <w:szCs w:val="20"/>
        </w:rPr>
        <w:t>Giuditta, emblema della resistenza spirituale: c. 9 (preghiera di Giuditta prima di affrontare il tiranno)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. Qui pure tutto è pronto per un film da grande spettacolo: ma </w:t>
      </w:r>
      <w:r w:rsidR="00E82771" w:rsidRPr="00E96157">
        <w:rPr>
          <w:rFonts w:ascii="Times New Roman" w:hAnsi="Times New Roman" w:cs="Times New Roman"/>
          <w:sz w:val="20"/>
          <w:szCs w:val="20"/>
        </w:rPr>
        <w:t>il</w:t>
      </w:r>
      <w:r w:rsidRPr="00E96157">
        <w:rPr>
          <w:rFonts w:ascii="Times New Roman" w:hAnsi="Times New Roman" w:cs="Times New Roman"/>
          <w:sz w:val="20"/>
          <w:szCs w:val="20"/>
        </w:rPr>
        <w:t xml:space="preserve"> punto di vista del libro rischierebbe sicuramente </w:t>
      </w:r>
      <w:proofErr w:type="gramStart"/>
      <w:r w:rsidRPr="00E9615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 naufragare durante il percorso.</w:t>
      </w:r>
    </w:p>
    <w:p w:rsidR="00E96157" w:rsidRDefault="00E96157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</w:pPr>
      <w:bookmarkStart w:id="45" w:name="_Toc196184745"/>
      <w:r w:rsidRPr="00BE12B0">
        <w:t>N. 28.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Tobia </w:t>
      </w:r>
      <w:r w:rsidR="00CB2EC3">
        <w:rPr>
          <w:rStyle w:val="CorpodeltestoCorsivoSpaziatura0pt"/>
          <w:rFonts w:eastAsia="Sylfaen"/>
          <w:sz w:val="24"/>
          <w:szCs w:val="24"/>
        </w:rPr>
        <w:t>–</w:t>
      </w:r>
      <w:bookmarkEnd w:id="45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3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>Stupend</w:t>
      </w:r>
      <w:r w:rsidR="003C639B">
        <w:rPr>
          <w:rFonts w:ascii="Times New Roman" w:hAnsi="Times New Roman" w:cs="Times New Roman"/>
          <w:sz w:val="24"/>
          <w:szCs w:val="24"/>
        </w:rPr>
        <w:t>o romanzo del III secolo, prove</w:t>
      </w:r>
      <w:r w:rsidRPr="00BE12B0">
        <w:rPr>
          <w:rFonts w:ascii="Times New Roman" w:hAnsi="Times New Roman" w:cs="Times New Roman"/>
          <w:sz w:val="24"/>
          <w:szCs w:val="24"/>
        </w:rPr>
        <w:t>niente dalle comunità orientali. Lezioni di sapienza in forma di racconto. Esortazioni alla f</w:t>
      </w:r>
      <w:r w:rsidR="003C639B">
        <w:rPr>
          <w:rFonts w:ascii="Times New Roman" w:hAnsi="Times New Roman" w:cs="Times New Roman"/>
          <w:sz w:val="24"/>
          <w:szCs w:val="24"/>
        </w:rPr>
        <w:t>edeltà religiosa e morale. Esal</w:t>
      </w:r>
      <w:r w:rsidRPr="00BE12B0">
        <w:rPr>
          <w:rFonts w:ascii="Times New Roman" w:hAnsi="Times New Roman" w:cs="Times New Roman"/>
          <w:sz w:val="24"/>
          <w:szCs w:val="24"/>
        </w:rPr>
        <w:t>tazione del matrimonio conforme alla volontà di Dio. Sullo sfondo, la lotta invisibile f</w:t>
      </w:r>
      <w:r w:rsidR="003C639B">
        <w:rPr>
          <w:rFonts w:ascii="Times New Roman" w:hAnsi="Times New Roman" w:cs="Times New Roman"/>
          <w:sz w:val="24"/>
          <w:szCs w:val="24"/>
        </w:rPr>
        <w:t>ra il Cielo e l'Inferno: l'ange</w:t>
      </w:r>
      <w:r w:rsidRPr="00BE12B0">
        <w:rPr>
          <w:rFonts w:ascii="Times New Roman" w:hAnsi="Times New Roman" w:cs="Times New Roman"/>
          <w:sz w:val="24"/>
          <w:szCs w:val="24"/>
        </w:rPr>
        <w:t xml:space="preserve">lo Raffaele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inviato </w:t>
      </w:r>
      <w:r w:rsidR="003C639B">
        <w:rPr>
          <w:rFonts w:ascii="Times New Roman" w:hAnsi="Times New Roman" w:cs="Times New Roman"/>
          <w:sz w:val="24"/>
          <w:szCs w:val="24"/>
        </w:rPr>
        <w:t>quaggiù per esaudire le due pre</w:t>
      </w:r>
      <w:r w:rsidRPr="00BE12B0">
        <w:rPr>
          <w:rFonts w:ascii="Times New Roman" w:hAnsi="Times New Roman" w:cs="Times New Roman"/>
          <w:sz w:val="24"/>
          <w:szCs w:val="24"/>
        </w:rPr>
        <w:t xml:space="preserve">ghiere del vecchio </w:t>
      </w:r>
      <w:proofErr w:type="spellStart"/>
      <w:r w:rsidR="003C639B">
        <w:rPr>
          <w:rFonts w:ascii="Times New Roman" w:hAnsi="Times New Roman" w:cs="Times New Roman"/>
          <w:sz w:val="24"/>
          <w:szCs w:val="24"/>
        </w:rPr>
        <w:t>Tobit</w:t>
      </w:r>
      <w:proofErr w:type="spellEnd"/>
      <w:r w:rsidR="003C639B">
        <w:rPr>
          <w:rFonts w:ascii="Times New Roman" w:hAnsi="Times New Roman" w:cs="Times New Roman"/>
          <w:sz w:val="24"/>
          <w:szCs w:val="24"/>
        </w:rPr>
        <w:t xml:space="preserve"> </w:t>
      </w:r>
      <w:r w:rsidRPr="00BE12B0">
        <w:rPr>
          <w:rFonts w:ascii="Times New Roman" w:hAnsi="Times New Roman" w:cs="Times New Roman"/>
          <w:sz w:val="24"/>
          <w:szCs w:val="24"/>
        </w:rPr>
        <w:t>e d</w:t>
      </w:r>
      <w:r w:rsidR="003C639B">
        <w:rPr>
          <w:rFonts w:ascii="Times New Roman" w:hAnsi="Times New Roman" w:cs="Times New Roman"/>
          <w:sz w:val="24"/>
          <w:szCs w:val="24"/>
        </w:rPr>
        <w:t>ella giovane Sara, grazie al ma</w:t>
      </w:r>
      <w:r w:rsidRPr="00BE12B0">
        <w:rPr>
          <w:rFonts w:ascii="Times New Roman" w:hAnsi="Times New Roman" w:cs="Times New Roman"/>
          <w:sz w:val="24"/>
          <w:szCs w:val="24"/>
        </w:rPr>
        <w:t>trimonio del giovane Tobia.</w:t>
      </w:r>
    </w:p>
    <w:p w:rsidR="00C27B3F" w:rsidRPr="00E96157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E96157">
        <w:rPr>
          <w:rStyle w:val="Corpodeltesto28ptCorsivo"/>
          <w:rFonts w:eastAsia="Sylfaen"/>
          <w:sz w:val="20"/>
          <w:szCs w:val="20"/>
        </w:rPr>
        <w:t>Letture.</w:t>
      </w:r>
      <w:r w:rsidRPr="00E96157">
        <w:rPr>
          <w:rFonts w:ascii="Times New Roman" w:hAnsi="Times New Roman" w:cs="Times New Roman"/>
          <w:sz w:val="20"/>
          <w:szCs w:val="20"/>
        </w:rPr>
        <w:t xml:space="preserve"> Testo facile. Si possono ricordare i capitoli che raccontano il matrimonio e la notte di nozze </w:t>
      </w:r>
      <w:proofErr w:type="gramStart"/>
      <w:r w:rsidRPr="00E9615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cc. </w:t>
      </w:r>
      <w:r w:rsidR="003C639B">
        <w:rPr>
          <w:rFonts w:ascii="Times New Roman" w:hAnsi="Times New Roman" w:cs="Times New Roman"/>
          <w:sz w:val="20"/>
          <w:szCs w:val="20"/>
        </w:rPr>
        <w:t>7-8</w:t>
      </w:r>
      <w:proofErr w:type="gramStart"/>
      <w:r w:rsidR="003C639B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3C639B">
        <w:rPr>
          <w:rFonts w:ascii="Times New Roman" w:hAnsi="Times New Roman" w:cs="Times New Roman"/>
          <w:sz w:val="20"/>
          <w:szCs w:val="20"/>
        </w:rPr>
        <w:t>: ideale giudaico del matri</w:t>
      </w:r>
      <w:r w:rsidRPr="00E96157">
        <w:rPr>
          <w:rFonts w:ascii="Times New Roman" w:hAnsi="Times New Roman" w:cs="Times New Roman"/>
          <w:sz w:val="20"/>
          <w:szCs w:val="20"/>
        </w:rPr>
        <w:t>monio ormai monogamico, attento al rispetto mutuo e alla fedeltà degli sposi.</w:t>
      </w:r>
    </w:p>
    <w:p w:rsidR="00E96157" w:rsidRDefault="00E96157" w:rsidP="007037E9">
      <w:pPr>
        <w:pStyle w:val="Corpodeltesto1"/>
        <w:shd w:val="clear" w:color="auto" w:fill="auto"/>
        <w:tabs>
          <w:tab w:val="left" w:pos="50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</w:pPr>
      <w:bookmarkStart w:id="46" w:name="_Toc196184746"/>
      <w:r w:rsidRPr="00BE12B0">
        <w:t>N. 29. Due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Libri dei </w:t>
      </w:r>
      <w:proofErr w:type="spellStart"/>
      <w:r w:rsidRPr="00BE12B0">
        <w:rPr>
          <w:rStyle w:val="CorpodeltestoCorsivoSpaziatura0pt"/>
          <w:rFonts w:eastAsia="Sylfaen"/>
          <w:sz w:val="24"/>
          <w:szCs w:val="24"/>
        </w:rPr>
        <w:t>Maccabei</w:t>
      </w:r>
      <w:proofErr w:type="spellEnd"/>
      <w:r w:rsidRPr="00BE12B0">
        <w:rPr>
          <w:rStyle w:val="CorpodeltestoCorsivoSpaziatura0pt"/>
          <w:rFonts w:eastAsia="Sylfaen"/>
          <w:sz w:val="24"/>
          <w:szCs w:val="24"/>
        </w:rPr>
        <w:t xml:space="preserve"> </w:t>
      </w:r>
      <w:r w:rsidR="00CB2EC3">
        <w:rPr>
          <w:rStyle w:val="CorpodeltestoCorsivoSpaziatura0pt"/>
          <w:rFonts w:eastAsia="Sylfaen"/>
          <w:sz w:val="24"/>
          <w:szCs w:val="24"/>
        </w:rPr>
        <w:t>–</w:t>
      </w:r>
      <w:bookmarkEnd w:id="46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0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Due opere storiche che parlano dello stesso periodo: la persecuzione del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periodo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greco, la resistenza giudaica e la</w:t>
      </w:r>
      <w:r w:rsidR="003C639B">
        <w:rPr>
          <w:rFonts w:ascii="Times New Roman" w:hAnsi="Times New Roman" w:cs="Times New Roman"/>
          <w:sz w:val="24"/>
          <w:szCs w:val="24"/>
        </w:rPr>
        <w:t xml:space="preserve"> riconquista dell'indipenden</w:t>
      </w:r>
      <w:r w:rsidR="000F7F30">
        <w:rPr>
          <w:rFonts w:ascii="Times New Roman" w:hAnsi="Times New Roman" w:cs="Times New Roman"/>
          <w:sz w:val="24"/>
          <w:szCs w:val="24"/>
        </w:rPr>
        <w:t>za</w:t>
      </w:r>
      <w:r w:rsidRPr="00BE12B0">
        <w:rPr>
          <w:rFonts w:ascii="Times New Roman" w:hAnsi="Times New Roman" w:cs="Times New Roman"/>
          <w:sz w:val="24"/>
          <w:szCs w:val="24"/>
        </w:rPr>
        <w:t xml:space="preserve">. Giuda, detto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Maccabeo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» (= il Martello, fu il primo leader della resistenza armata. Il </w:t>
      </w:r>
      <w:r w:rsidRPr="00BE12B0">
        <w:rPr>
          <w:rStyle w:val="CorpodeltestoCorsivoSpaziatura0pt"/>
          <w:rFonts w:eastAsia="Sylfaen"/>
          <w:sz w:val="24"/>
          <w:szCs w:val="24"/>
        </w:rPr>
        <w:t>I Libro</w:t>
      </w:r>
      <w:r w:rsidRPr="00BE12B0">
        <w:rPr>
          <w:rFonts w:ascii="Times New Roman" w:hAnsi="Times New Roman" w:cs="Times New Roman"/>
          <w:sz w:val="24"/>
          <w:szCs w:val="24"/>
        </w:rPr>
        <w:t xml:space="preserve"> (fra il 130 e il 100) oscilla fra la storiografia greca e l'imitazione degli anti</w:t>
      </w:r>
      <w:r w:rsidR="000F7F30">
        <w:rPr>
          <w:rFonts w:ascii="Times New Roman" w:hAnsi="Times New Roman" w:cs="Times New Roman"/>
          <w:sz w:val="24"/>
          <w:szCs w:val="24"/>
        </w:rPr>
        <w:t>chi racconti della guerra santa</w:t>
      </w:r>
      <w:r w:rsidRPr="00BE12B0">
        <w:rPr>
          <w:rFonts w:ascii="Times New Roman" w:hAnsi="Times New Roman" w:cs="Times New Roman"/>
          <w:sz w:val="24"/>
          <w:szCs w:val="24"/>
        </w:rPr>
        <w:t xml:space="preserve">. L'autore è un sincero sostenitore della dinastia dei grandi sacerdoti </w:t>
      </w:r>
      <w:proofErr w:type="spellStart"/>
      <w:r w:rsidRPr="00BE12B0">
        <w:rPr>
          <w:rFonts w:ascii="Times New Roman" w:hAnsi="Times New Roman" w:cs="Times New Roman"/>
          <w:sz w:val="24"/>
          <w:szCs w:val="24"/>
        </w:rPr>
        <w:t>Asmonei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dei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quali esalta le gesta. Il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II Libro </w:t>
      </w:r>
      <w:r w:rsidRPr="00BE12B0">
        <w:rPr>
          <w:rFonts w:ascii="Times New Roman" w:hAnsi="Times New Roman" w:cs="Times New Roman"/>
          <w:sz w:val="24"/>
          <w:szCs w:val="24"/>
        </w:rPr>
        <w:t>abbrevia, in greco, un'opera in Quattro libri composta un po' dopo il 160. Risente della</w:t>
      </w:r>
      <w:r w:rsidR="003C6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39B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="003C639B">
        <w:rPr>
          <w:rFonts w:ascii="Times New Roman" w:hAnsi="Times New Roman" w:cs="Times New Roman"/>
          <w:sz w:val="24"/>
          <w:szCs w:val="24"/>
        </w:rPr>
        <w:t>storia patetica», assai mora</w:t>
      </w:r>
      <w:r w:rsidRPr="00BE12B0">
        <w:rPr>
          <w:rFonts w:ascii="Times New Roman" w:hAnsi="Times New Roman" w:cs="Times New Roman"/>
          <w:sz w:val="24"/>
          <w:szCs w:val="24"/>
        </w:rPr>
        <w:t>lizzante, a volte infarcita di dettagli leggendari; ma fornisce anche valide informazioni.</w:t>
      </w:r>
    </w:p>
    <w:p w:rsidR="00C27B3F" w:rsidRPr="00E96157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E96157">
        <w:rPr>
          <w:rStyle w:val="Corpodeltesto2Corsivo"/>
          <w:rFonts w:eastAsia="Sylfaen"/>
          <w:sz w:val="20"/>
          <w:szCs w:val="20"/>
        </w:rPr>
        <w:t>Letture.</w:t>
      </w:r>
      <w:r w:rsidR="000F7F30" w:rsidRPr="00E96157">
        <w:rPr>
          <w:rStyle w:val="Corpodeltesto2Corsivo"/>
          <w:rFonts w:eastAsia="Sylfaen"/>
          <w:sz w:val="20"/>
          <w:szCs w:val="20"/>
        </w:rPr>
        <w:t xml:space="preserve"> </w:t>
      </w:r>
      <w:r w:rsidR="000F7F30" w:rsidRPr="00E96157">
        <w:rPr>
          <w:rFonts w:ascii="Times New Roman" w:hAnsi="Times New Roman" w:cs="Times New Roman"/>
          <w:sz w:val="20"/>
          <w:szCs w:val="20"/>
        </w:rPr>
        <w:t>L</w:t>
      </w:r>
      <w:r w:rsidRPr="00E96157">
        <w:rPr>
          <w:rFonts w:ascii="Times New Roman" w:hAnsi="Times New Roman" w:cs="Times New Roman"/>
          <w:sz w:val="20"/>
          <w:szCs w:val="20"/>
        </w:rPr>
        <w:t xml:space="preserve">'esaltazione dei martiri (2 </w:t>
      </w:r>
      <w:proofErr w:type="spellStart"/>
      <w:r w:rsidRPr="00E96157">
        <w:rPr>
          <w:rFonts w:ascii="Times New Roman" w:hAnsi="Times New Roman" w:cs="Times New Roman"/>
          <w:sz w:val="20"/>
          <w:szCs w:val="20"/>
        </w:rPr>
        <w:t>Mac</w:t>
      </w:r>
      <w:proofErr w:type="spellEnd"/>
      <w:r w:rsidRPr="00E96157">
        <w:rPr>
          <w:rFonts w:ascii="Times New Roman" w:hAnsi="Times New Roman" w:cs="Times New Roman"/>
          <w:sz w:val="20"/>
          <w:szCs w:val="20"/>
        </w:rPr>
        <w:t xml:space="preserve"> 6,18 e 7,42: due casi tipici in racconti ove non si dovrà ricercare nessun rigore storico, ma solo esempi di carattere morale).</w:t>
      </w:r>
    </w:p>
    <w:p w:rsidR="00E96157" w:rsidRDefault="00E96157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</w:pPr>
      <w:bookmarkStart w:id="47" w:name="_Toc196184747"/>
      <w:r w:rsidRPr="00BE12B0">
        <w:t>N. 30.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Libro della Sapienza </w:t>
      </w:r>
      <w:r w:rsidR="00CB2EC3">
        <w:rPr>
          <w:rStyle w:val="CorpodeltestoCorsivoSpaziatura0pt"/>
          <w:rFonts w:eastAsia="Sylfaen"/>
          <w:sz w:val="24"/>
          <w:szCs w:val="24"/>
        </w:rPr>
        <w:t>–</w:t>
      </w:r>
      <w:bookmarkEnd w:id="47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BE12B0">
        <w:rPr>
          <w:rFonts w:ascii="Times New Roman" w:hAnsi="Times New Roman" w:cs="Times New Roman"/>
          <w:sz w:val="24"/>
          <w:szCs w:val="24"/>
        </w:rPr>
        <w:t xml:space="preserve">Posto sotto il patrocinio di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Salomone, ma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 xml:space="preserve"> composto in greco ad Alessandria verso la fine del I secolo a.C., il libro presenta la sapienza giudaica tradizionale nel quadro della ci</w:t>
      </w:r>
      <w:r w:rsidR="00332D38">
        <w:rPr>
          <w:rFonts w:ascii="Times New Roman" w:hAnsi="Times New Roman" w:cs="Times New Roman"/>
          <w:sz w:val="24"/>
          <w:szCs w:val="24"/>
        </w:rPr>
        <w:t>viltà ellenistica, sia per inco</w:t>
      </w:r>
      <w:r w:rsidRPr="00BE12B0">
        <w:rPr>
          <w:rFonts w:ascii="Times New Roman" w:hAnsi="Times New Roman" w:cs="Times New Roman"/>
          <w:sz w:val="24"/>
          <w:szCs w:val="24"/>
        </w:rPr>
        <w:t xml:space="preserve">raggiare la fede dei Giudei come pure per attrarre i pagani ben disposti. Vi si trova una riflessione sul destino parallelo dei giusti e dei peccatori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cc. 1-</w:t>
      </w:r>
      <w:r w:rsidR="00332D38">
        <w:rPr>
          <w:rFonts w:ascii="Times New Roman" w:hAnsi="Times New Roman" w:cs="Times New Roman"/>
          <w:sz w:val="24"/>
          <w:szCs w:val="24"/>
        </w:rPr>
        <w:t>5), un'esaltazione dell'autenti</w:t>
      </w:r>
      <w:r w:rsidRPr="00BE12B0">
        <w:rPr>
          <w:rFonts w:ascii="Times New Roman" w:hAnsi="Times New Roman" w:cs="Times New Roman"/>
          <w:sz w:val="24"/>
          <w:szCs w:val="24"/>
        </w:rPr>
        <w:t xml:space="preserve">ca sapienza della quale Dio è </w:t>
      </w:r>
      <w:r w:rsidR="00332D38">
        <w:rPr>
          <w:rFonts w:ascii="Times New Roman" w:hAnsi="Times New Roman" w:cs="Times New Roman"/>
          <w:sz w:val="24"/>
          <w:szCs w:val="24"/>
        </w:rPr>
        <w:t>la sorgente (cc. 6-9), una medi</w:t>
      </w:r>
      <w:r w:rsidRPr="00BE12B0">
        <w:rPr>
          <w:rFonts w:ascii="Times New Roman" w:hAnsi="Times New Roman" w:cs="Times New Roman"/>
          <w:sz w:val="24"/>
          <w:szCs w:val="24"/>
        </w:rPr>
        <w:t>tazione sull'opera della Sapienza divina nella storia d'Israele (cc. 10-19)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.</w:t>
      </w:r>
    </w:p>
    <w:p w:rsidR="00C27B3F" w:rsidRPr="00E96157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proofErr w:type="gramEnd"/>
      <w:r w:rsidRPr="00E96157">
        <w:rPr>
          <w:rStyle w:val="Corpodeltesto2Corsivo"/>
          <w:rFonts w:eastAsia="Sylfaen"/>
          <w:sz w:val="20"/>
          <w:szCs w:val="20"/>
        </w:rPr>
        <w:t>Letture.</w:t>
      </w:r>
      <w:r w:rsidRPr="00E96157">
        <w:rPr>
          <w:rFonts w:ascii="Times New Roman" w:hAnsi="Times New Roman" w:cs="Times New Roman"/>
          <w:sz w:val="20"/>
          <w:szCs w:val="20"/>
        </w:rPr>
        <w:t xml:space="preserve"> La speranza della vita eterna nei giusti che muoiono (3,1-9 e 4,20-5,24: il problema dell'aldilà ora si è chiarito </w:t>
      </w:r>
      <w:proofErr w:type="gramStart"/>
      <w:r w:rsidRPr="00E96157">
        <w:rPr>
          <w:rFonts w:ascii="Times New Roman" w:hAnsi="Times New Roman" w:cs="Times New Roman"/>
          <w:sz w:val="20"/>
          <w:szCs w:val="20"/>
        </w:rPr>
        <w:t>nella prospettiva</w:t>
      </w:r>
      <w:proofErr w:type="gramEnd"/>
      <w:r w:rsidRPr="00E96157">
        <w:rPr>
          <w:rFonts w:ascii="Times New Roman" w:hAnsi="Times New Roman" w:cs="Times New Roman"/>
          <w:sz w:val="20"/>
          <w:szCs w:val="20"/>
        </w:rPr>
        <w:t xml:space="preserve"> del Giudizio finale di Dio alla fine della storia).</w:t>
      </w:r>
    </w:p>
    <w:p w:rsidR="00E96157" w:rsidRDefault="00E96157" w:rsidP="007037E9">
      <w:pPr>
        <w:pStyle w:val="Corpodeltesto1"/>
        <w:shd w:val="clear" w:color="auto" w:fill="auto"/>
        <w:tabs>
          <w:tab w:val="left" w:pos="519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  <w:rPr>
          <w:rStyle w:val="Corpodeltesto8ptGrassetto"/>
          <w:rFonts w:eastAsiaTheme="majorEastAsia"/>
          <w:b/>
          <w:bCs/>
          <w:color w:val="auto"/>
          <w:lang w:eastAsia="en-US"/>
        </w:rPr>
      </w:pPr>
      <w:bookmarkStart w:id="48" w:name="_Toc196184748"/>
      <w:r w:rsidRPr="00BE12B0">
        <w:t>N. 31.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Sapienza di Gesù figlio di Sira</w:t>
      </w:r>
      <w:r w:rsidRPr="00BE12B0">
        <w:t xml:space="preserve"> (o il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</w:t>
      </w:r>
      <w:proofErr w:type="spellStart"/>
      <w:r w:rsidRPr="00BE12B0">
        <w:rPr>
          <w:rStyle w:val="CorpodeltestoCorsivoSpaziatura0pt"/>
          <w:rFonts w:eastAsia="Sylfaen"/>
          <w:sz w:val="24"/>
          <w:szCs w:val="24"/>
        </w:rPr>
        <w:t>Siracide</w:t>
      </w:r>
      <w:proofErr w:type="spellEnd"/>
      <w:r w:rsidRPr="00BE12B0">
        <w:rPr>
          <w:rStyle w:val="CorpodeltestoCorsivoSpaziatura0pt"/>
          <w:rFonts w:eastAsia="Sylfaen"/>
          <w:sz w:val="24"/>
          <w:szCs w:val="24"/>
        </w:rPr>
        <w:t>)</w:t>
      </w:r>
      <w:r w:rsidRPr="00BE12B0">
        <w:rPr>
          <w:rStyle w:val="Corpodeltesto8ptGrassetto"/>
          <w:rFonts w:eastAsia="Sylfaen"/>
          <w:sz w:val="24"/>
          <w:szCs w:val="24"/>
        </w:rPr>
        <w:t xml:space="preserve"> </w:t>
      </w:r>
      <w:proofErr w:type="gramStart"/>
      <w:r w:rsidR="00CB2EC3">
        <w:rPr>
          <w:rStyle w:val="Corpodeltesto8ptGrassetto"/>
          <w:rFonts w:eastAsia="Sylfaen"/>
          <w:sz w:val="24"/>
          <w:szCs w:val="24"/>
        </w:rPr>
        <w:t>–</w:t>
      </w:r>
      <w:bookmarkEnd w:id="48"/>
      <w:proofErr w:type="gramEnd"/>
      <w:r w:rsidRPr="00BE12B0">
        <w:rPr>
          <w:rStyle w:val="Corpodeltesto8ptGrassetto"/>
          <w:rFonts w:eastAsia="Sylfaen"/>
          <w:sz w:val="24"/>
          <w:szCs w:val="24"/>
        </w:rPr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19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r w:rsidRPr="000F7F30">
        <w:rPr>
          <w:rStyle w:val="Corpodeltesto8ptGrassetto"/>
          <w:rFonts w:eastAsia="Sylfaen"/>
          <w:b w:val="0"/>
          <w:sz w:val="24"/>
          <w:szCs w:val="24"/>
        </w:rPr>
        <w:t>Il</w:t>
      </w:r>
      <w:r w:rsidRPr="00BE12B0">
        <w:rPr>
          <w:rStyle w:val="Corpodeltesto8ptGrassetto"/>
          <w:rFonts w:eastAsia="Sylfaen"/>
          <w:sz w:val="24"/>
          <w:szCs w:val="24"/>
        </w:rPr>
        <w:t xml:space="preserve"> </w:t>
      </w:r>
      <w:r w:rsidRPr="00BE12B0">
        <w:rPr>
          <w:rFonts w:ascii="Times New Roman" w:hAnsi="Times New Roman" w:cs="Times New Roman"/>
          <w:sz w:val="24"/>
          <w:szCs w:val="24"/>
        </w:rPr>
        <w:t>nome di Ecclesiastico deriva dall'uso che ne fu fatto nella Chiesa antica per l'istruzion</w:t>
      </w:r>
      <w:r w:rsidR="00332D38">
        <w:rPr>
          <w:rFonts w:ascii="Times New Roman" w:hAnsi="Times New Roman" w:cs="Times New Roman"/>
          <w:sz w:val="24"/>
          <w:szCs w:val="24"/>
        </w:rPr>
        <w:t>e morale di coloro che si prepa</w:t>
      </w:r>
      <w:r w:rsidRPr="00BE12B0">
        <w:rPr>
          <w:rFonts w:ascii="Times New Roman" w:hAnsi="Times New Roman" w:cs="Times New Roman"/>
          <w:sz w:val="24"/>
          <w:szCs w:val="24"/>
        </w:rPr>
        <w:t xml:space="preserve">ravano al battesimo. L'autore è un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End"/>
      <w:r w:rsidRPr="00BE12B0">
        <w:rPr>
          <w:rFonts w:ascii="Times New Roman" w:hAnsi="Times New Roman" w:cs="Times New Roman"/>
          <w:sz w:val="24"/>
          <w:szCs w:val="24"/>
        </w:rPr>
        <w:t>maestro di sapienza » (cfr. i « maestri di filosofia » nella Grecia antica). Si professa e scrive in ebraico, a Gerusalemme, fra il 200 e il 180. La raccolta è la somma del suo insegnamento destinato a un vasto pubblico delle classi agiate e colte. Assiduo lettore di tutte le Scritture, egli ha fatt</w:t>
      </w:r>
      <w:r w:rsidR="00332D38">
        <w:rPr>
          <w:rFonts w:ascii="Times New Roman" w:hAnsi="Times New Roman" w:cs="Times New Roman"/>
          <w:sz w:val="24"/>
          <w:szCs w:val="24"/>
        </w:rPr>
        <w:t>o di tutto per elaborare una sa</w:t>
      </w:r>
      <w:r w:rsidRPr="00BE12B0">
        <w:rPr>
          <w:rFonts w:ascii="Times New Roman" w:hAnsi="Times New Roman" w:cs="Times New Roman"/>
          <w:sz w:val="24"/>
          <w:szCs w:val="24"/>
        </w:rPr>
        <w:t>pienza pratica abbastanza ottim</w:t>
      </w:r>
      <w:r w:rsidR="00332D38">
        <w:rPr>
          <w:rFonts w:ascii="Times New Roman" w:hAnsi="Times New Roman" w:cs="Times New Roman"/>
          <w:sz w:val="24"/>
          <w:szCs w:val="24"/>
        </w:rPr>
        <w:t>ista, aperta alla civiltà moder</w:t>
      </w:r>
      <w:r w:rsidRPr="00BE12B0">
        <w:rPr>
          <w:rFonts w:ascii="Times New Roman" w:hAnsi="Times New Roman" w:cs="Times New Roman"/>
          <w:sz w:val="24"/>
          <w:szCs w:val="24"/>
        </w:rPr>
        <w:t xml:space="preserve">na ma attaccata alla santa tradizione, preoccupata delle virtù fondamentali fra le quali il senso sociale si distingue per la generosità nell'elemosina. </w:t>
      </w:r>
      <w:proofErr w:type="gramStart"/>
      <w:r w:rsidRPr="00BE12B0">
        <w:rPr>
          <w:rFonts w:ascii="Times New Roman" w:hAnsi="Times New Roman" w:cs="Times New Roman"/>
          <w:sz w:val="24"/>
          <w:szCs w:val="24"/>
        </w:rPr>
        <w:t>Eccellente rappresentante della vita giudaica proprio prima d</w:t>
      </w:r>
      <w:r w:rsidR="00332D38">
        <w:rPr>
          <w:rFonts w:ascii="Times New Roman" w:hAnsi="Times New Roman" w:cs="Times New Roman"/>
          <w:sz w:val="24"/>
          <w:szCs w:val="24"/>
        </w:rPr>
        <w:t>ella grande prova della persecu</w:t>
      </w:r>
      <w:r w:rsidRPr="00BE12B0">
        <w:rPr>
          <w:rFonts w:ascii="Times New Roman" w:hAnsi="Times New Roman" w:cs="Times New Roman"/>
          <w:sz w:val="24"/>
          <w:szCs w:val="24"/>
        </w:rPr>
        <w:t>zione.</w:t>
      </w:r>
      <w:proofErr w:type="gramEnd"/>
    </w:p>
    <w:p w:rsidR="00C27B3F" w:rsidRPr="00E96157" w:rsidRDefault="00C27B3F" w:rsidP="007037E9">
      <w:pPr>
        <w:pStyle w:val="Corpodeltesto20"/>
        <w:shd w:val="clear" w:color="auto" w:fill="auto"/>
        <w:spacing w:before="0" w:line="240" w:lineRule="auto"/>
        <w:ind w:firstLine="113"/>
        <w:contextualSpacing/>
        <w:rPr>
          <w:rFonts w:ascii="Times New Roman" w:hAnsi="Times New Roman" w:cs="Times New Roman"/>
          <w:sz w:val="20"/>
          <w:szCs w:val="20"/>
        </w:rPr>
      </w:pPr>
      <w:r w:rsidRPr="00E96157">
        <w:rPr>
          <w:rStyle w:val="Corpodeltesto2Corsivo"/>
          <w:rFonts w:eastAsia="Sylfaen"/>
          <w:sz w:val="20"/>
          <w:szCs w:val="20"/>
        </w:rPr>
        <w:t>Letture.</w:t>
      </w:r>
      <w:r w:rsidRPr="00E96157">
        <w:rPr>
          <w:rFonts w:ascii="Times New Roman" w:hAnsi="Times New Roman" w:cs="Times New Roman"/>
          <w:sz w:val="20"/>
          <w:szCs w:val="20"/>
        </w:rPr>
        <w:t xml:space="preserve"> Sull'assistenza dei poveri: 4,1-10. Sul vero e il falso culto di</w:t>
      </w:r>
      <w:r w:rsidR="000F7F30" w:rsidRPr="00E96157">
        <w:rPr>
          <w:rFonts w:ascii="Times New Roman" w:hAnsi="Times New Roman" w:cs="Times New Roman"/>
          <w:sz w:val="20"/>
          <w:szCs w:val="20"/>
        </w:rPr>
        <w:t xml:space="preserve"> </w:t>
      </w:r>
      <w:r w:rsidRPr="00E96157">
        <w:rPr>
          <w:rFonts w:ascii="Times New Roman" w:hAnsi="Times New Roman" w:cs="Times New Roman"/>
          <w:sz w:val="20"/>
          <w:szCs w:val="20"/>
        </w:rPr>
        <w:t>Dio: 34,18 - 35,15 (la sua condizione è l'osservanza della giustizia</w:t>
      </w:r>
      <w:r w:rsidR="000F7F30" w:rsidRPr="00E96157">
        <w:rPr>
          <w:rFonts w:ascii="Times New Roman" w:hAnsi="Times New Roman" w:cs="Times New Roman"/>
          <w:sz w:val="20"/>
          <w:szCs w:val="20"/>
        </w:rPr>
        <w:t xml:space="preserve"> </w:t>
      </w:r>
      <w:r w:rsidRPr="00E96157">
        <w:rPr>
          <w:rFonts w:ascii="Times New Roman" w:hAnsi="Times New Roman" w:cs="Times New Roman"/>
          <w:sz w:val="20"/>
          <w:szCs w:val="20"/>
        </w:rPr>
        <w:t>sociale). Miserie dell'uomo: 40,1-11. Di fronte alla morte: 41,1-4.</w:t>
      </w:r>
      <w:r w:rsidR="000F7F30" w:rsidRPr="00E96157">
        <w:rPr>
          <w:rFonts w:ascii="Times New Roman" w:hAnsi="Times New Roman" w:cs="Times New Roman"/>
          <w:sz w:val="20"/>
          <w:szCs w:val="20"/>
        </w:rPr>
        <w:t xml:space="preserve"> </w:t>
      </w:r>
      <w:r w:rsidRPr="00E96157">
        <w:rPr>
          <w:rStyle w:val="Corpodeltesto2Corsivo"/>
          <w:rFonts w:eastAsia="Sylfaen"/>
          <w:sz w:val="20"/>
          <w:szCs w:val="20"/>
        </w:rPr>
        <w:t>N.B.:</w:t>
      </w:r>
      <w:r w:rsidRPr="00E96157">
        <w:rPr>
          <w:rFonts w:ascii="Times New Roman" w:hAnsi="Times New Roman" w:cs="Times New Roman"/>
          <w:sz w:val="20"/>
          <w:szCs w:val="20"/>
        </w:rPr>
        <w:t xml:space="preserve"> L'autore non ha alcuna idea di un'altra vita dopo la morte.</w:t>
      </w:r>
    </w:p>
    <w:p w:rsidR="00E96157" w:rsidRDefault="00E96157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B2EC3" w:rsidRDefault="00C27B3F" w:rsidP="00CB2EC3">
      <w:pPr>
        <w:pStyle w:val="Titolo3"/>
      </w:pPr>
      <w:bookmarkStart w:id="49" w:name="_Toc196184749"/>
      <w:r w:rsidRPr="00BE12B0">
        <w:t>N. 32.</w:t>
      </w:r>
      <w:r w:rsidRPr="00BE12B0">
        <w:rPr>
          <w:rStyle w:val="CorpodeltestoCorsivoSpaziatura0pt"/>
          <w:rFonts w:eastAsia="Sylfaen"/>
          <w:sz w:val="24"/>
          <w:szCs w:val="24"/>
        </w:rPr>
        <w:t xml:space="preserve"> Libro di </w:t>
      </w:r>
      <w:proofErr w:type="spellStart"/>
      <w:r w:rsidRPr="00BE12B0">
        <w:rPr>
          <w:rStyle w:val="CorpodeltestoCorsivoSpaziatura0pt"/>
          <w:rFonts w:eastAsia="Sylfaen"/>
          <w:sz w:val="24"/>
          <w:szCs w:val="24"/>
        </w:rPr>
        <w:t>Baruc</w:t>
      </w:r>
      <w:proofErr w:type="spellEnd"/>
      <w:r w:rsidRPr="00BE12B0">
        <w:t xml:space="preserve"> </w:t>
      </w:r>
      <w:r w:rsidR="00CB2EC3">
        <w:t>–</w:t>
      </w:r>
      <w:bookmarkEnd w:id="49"/>
      <w:r w:rsidRPr="00BE12B0">
        <w:t xml:space="preserve"> </w:t>
      </w:r>
    </w:p>
    <w:p w:rsidR="00C27B3F" w:rsidRPr="00BE12B0" w:rsidRDefault="00C27B3F" w:rsidP="007037E9">
      <w:pPr>
        <w:pStyle w:val="Corpodeltesto1"/>
        <w:shd w:val="clear" w:color="auto" w:fill="auto"/>
        <w:tabs>
          <w:tab w:val="left" w:pos="510"/>
        </w:tabs>
        <w:spacing w:after="0" w:line="240" w:lineRule="auto"/>
        <w:ind w:firstLine="11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E12B0">
        <w:rPr>
          <w:rFonts w:ascii="Times New Roman" w:hAnsi="Times New Roman" w:cs="Times New Roman"/>
          <w:sz w:val="24"/>
          <w:szCs w:val="24"/>
        </w:rPr>
        <w:t>Baruc</w:t>
      </w:r>
      <w:proofErr w:type="spellEnd"/>
      <w:r w:rsidRPr="00BE12B0">
        <w:rPr>
          <w:rFonts w:ascii="Times New Roman" w:hAnsi="Times New Roman" w:cs="Times New Roman"/>
          <w:sz w:val="24"/>
          <w:szCs w:val="24"/>
        </w:rPr>
        <w:t>, segretario di Geremia, è un prestanome per numerosi</w:t>
      </w:r>
      <w:r w:rsidR="00332D38">
        <w:rPr>
          <w:rFonts w:ascii="Times New Roman" w:hAnsi="Times New Roman" w:cs="Times New Roman"/>
          <w:sz w:val="24"/>
          <w:szCs w:val="24"/>
        </w:rPr>
        <w:t xml:space="preserve"> brani disparati: una confessio</w:t>
      </w:r>
      <w:r w:rsidRPr="00BE12B0">
        <w:rPr>
          <w:rFonts w:ascii="Times New Roman" w:hAnsi="Times New Roman" w:cs="Times New Roman"/>
          <w:sz w:val="24"/>
          <w:szCs w:val="24"/>
        </w:rPr>
        <w:t>ne dei peccati, una meditazio</w:t>
      </w:r>
      <w:r w:rsidR="00332D38">
        <w:rPr>
          <w:rFonts w:ascii="Times New Roman" w:hAnsi="Times New Roman" w:cs="Times New Roman"/>
          <w:sz w:val="24"/>
          <w:szCs w:val="24"/>
        </w:rPr>
        <w:t>ne sulla Sapienza divina, un in</w:t>
      </w:r>
      <w:r w:rsidRPr="00BE12B0">
        <w:rPr>
          <w:rFonts w:ascii="Times New Roman" w:hAnsi="Times New Roman" w:cs="Times New Roman"/>
          <w:sz w:val="24"/>
          <w:szCs w:val="24"/>
        </w:rPr>
        <w:t>vito alla speranza rivolto a Gerusalemme (4,1 - 5,9). Il com</w:t>
      </w:r>
      <w:r w:rsidRPr="00BE12B0">
        <w:rPr>
          <w:rFonts w:ascii="Times New Roman" w:hAnsi="Times New Roman" w:cs="Times New Roman"/>
          <w:sz w:val="24"/>
          <w:szCs w:val="24"/>
        </w:rPr>
        <w:softHyphen/>
        <w:t>plesso è seguito da una critica d</w:t>
      </w:r>
      <w:r w:rsidR="00332D38">
        <w:rPr>
          <w:rFonts w:ascii="Times New Roman" w:hAnsi="Times New Roman" w:cs="Times New Roman"/>
          <w:sz w:val="24"/>
          <w:szCs w:val="24"/>
        </w:rPr>
        <w:t>ell'idolatria attribuita artifi</w:t>
      </w:r>
      <w:r w:rsidRPr="00BE12B0">
        <w:rPr>
          <w:rFonts w:ascii="Times New Roman" w:hAnsi="Times New Roman" w:cs="Times New Roman"/>
          <w:sz w:val="24"/>
          <w:szCs w:val="24"/>
        </w:rPr>
        <w:t>ciosamente a Geremia.</w:t>
      </w:r>
    </w:p>
    <w:p w:rsidR="000F7F30" w:rsidRDefault="000F7F30" w:rsidP="007037E9">
      <w:pPr>
        <w:pStyle w:val="Intestazione10"/>
        <w:keepNext/>
        <w:keepLines/>
        <w:shd w:val="clear" w:color="auto" w:fill="auto"/>
        <w:spacing w:before="0" w:after="0" w:line="240" w:lineRule="auto"/>
        <w:ind w:firstLine="113"/>
        <w:contextualSpacing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C27B3F" w:rsidRPr="000F0044" w:rsidRDefault="00C27B3F" w:rsidP="00BF1105">
      <w:pPr>
        <w:pStyle w:val="Titolo1"/>
      </w:pPr>
      <w:bookmarkStart w:id="50" w:name="_Toc196184750"/>
      <w:r w:rsidRPr="000F0044">
        <w:t>La letteratura giudaica extrabiblica</w:t>
      </w:r>
      <w:bookmarkEnd w:id="50"/>
    </w:p>
    <w:p w:rsidR="00C27B3F" w:rsidRDefault="00C27B3F" w:rsidP="007037E9">
      <w:pPr>
        <w:ind w:firstLine="113"/>
        <w:jc w:val="both"/>
        <w:rPr>
          <w:rFonts w:ascii="Times New Roman" w:hAnsi="Times New Roman" w:cs="Times New Roman"/>
          <w:color w:val="auto"/>
        </w:rPr>
      </w:pPr>
      <w:r w:rsidRPr="000F0044">
        <w:rPr>
          <w:rFonts w:ascii="Times New Roman" w:hAnsi="Times New Roman" w:cs="Times New Roman"/>
          <w:color w:val="auto"/>
        </w:rPr>
        <w:t xml:space="preserve">Al di fuori dei libri raccolti nella Bibbia, anche nella sua forma più ampia (Bibbia </w:t>
      </w:r>
      <w:r w:rsidR="00332D38">
        <w:rPr>
          <w:rFonts w:ascii="Times New Roman" w:hAnsi="Times New Roman" w:cs="Times New Roman"/>
          <w:color w:val="auto"/>
        </w:rPr>
        <w:t>greca), il Giudaismo precristia</w:t>
      </w:r>
      <w:r w:rsidRPr="000F0044">
        <w:rPr>
          <w:rFonts w:ascii="Times New Roman" w:hAnsi="Times New Roman" w:cs="Times New Roman"/>
          <w:color w:val="auto"/>
        </w:rPr>
        <w:t xml:space="preserve">no ha prodotto una letteratura abbastanza abbondante della quale restano alcune opere e frammenti </w:t>
      </w:r>
      <w:proofErr w:type="gramStart"/>
      <w:r w:rsidRPr="000F0044">
        <w:rPr>
          <w:rFonts w:ascii="Times New Roman" w:hAnsi="Times New Roman" w:cs="Times New Roman"/>
          <w:color w:val="auto"/>
        </w:rPr>
        <w:t>più o meno</w:t>
      </w:r>
      <w:proofErr w:type="gramEnd"/>
      <w:r w:rsidRPr="000F0044">
        <w:rPr>
          <w:rFonts w:ascii="Times New Roman" w:hAnsi="Times New Roman" w:cs="Times New Roman"/>
          <w:color w:val="auto"/>
        </w:rPr>
        <w:t xml:space="preserve"> lunghi: letteratura particolare dei gruppi pietisti e dei part</w:t>
      </w:r>
      <w:r w:rsidR="00332D38">
        <w:rPr>
          <w:rFonts w:ascii="Times New Roman" w:hAnsi="Times New Roman" w:cs="Times New Roman"/>
          <w:color w:val="auto"/>
        </w:rPr>
        <w:t>iti religio</w:t>
      </w:r>
      <w:r w:rsidRPr="000F0044">
        <w:rPr>
          <w:rFonts w:ascii="Times New Roman" w:hAnsi="Times New Roman" w:cs="Times New Roman"/>
          <w:color w:val="auto"/>
        </w:rPr>
        <w:t>si, particol</w:t>
      </w:r>
      <w:r w:rsidR="000F7F30" w:rsidRPr="000F0044">
        <w:rPr>
          <w:rFonts w:ascii="Times New Roman" w:hAnsi="Times New Roman" w:cs="Times New Roman"/>
          <w:color w:val="auto"/>
        </w:rPr>
        <w:t>arme</w:t>
      </w:r>
      <w:r w:rsidR="00332D38">
        <w:rPr>
          <w:rFonts w:ascii="Times New Roman" w:hAnsi="Times New Roman" w:cs="Times New Roman"/>
          <w:color w:val="auto"/>
        </w:rPr>
        <w:t xml:space="preserve">nte degli Esseni di </w:t>
      </w:r>
      <w:proofErr w:type="spellStart"/>
      <w:r w:rsidR="00332D38">
        <w:rPr>
          <w:rFonts w:ascii="Times New Roman" w:hAnsi="Times New Roman" w:cs="Times New Roman"/>
          <w:color w:val="auto"/>
        </w:rPr>
        <w:t>Qumran</w:t>
      </w:r>
      <w:proofErr w:type="spellEnd"/>
      <w:r w:rsidR="00332D38">
        <w:rPr>
          <w:rFonts w:ascii="Times New Roman" w:hAnsi="Times New Roman" w:cs="Times New Roman"/>
          <w:color w:val="auto"/>
        </w:rPr>
        <w:t>; apo</w:t>
      </w:r>
      <w:r w:rsidR="000F7F30" w:rsidRPr="000F0044">
        <w:rPr>
          <w:rFonts w:ascii="Times New Roman" w:hAnsi="Times New Roman" w:cs="Times New Roman"/>
          <w:color w:val="auto"/>
        </w:rPr>
        <w:t>calissi</w:t>
      </w:r>
      <w:r w:rsidRPr="000F0044">
        <w:rPr>
          <w:rFonts w:ascii="Times New Roman" w:hAnsi="Times New Roman" w:cs="Times New Roman"/>
          <w:color w:val="auto"/>
        </w:rPr>
        <w:t>; interpretazioni delle Scritture (metodo chiamato</w:t>
      </w:r>
      <w:r w:rsidRPr="000F0044">
        <w:rPr>
          <w:rStyle w:val="CorpodeltestoCorsivoSpaziatura0pt"/>
          <w:rFonts w:eastAsia="Sylfaen"/>
          <w:color w:val="auto"/>
          <w:sz w:val="24"/>
          <w:szCs w:val="24"/>
        </w:rPr>
        <w:t xml:space="preserve"> </w:t>
      </w:r>
      <w:proofErr w:type="spellStart"/>
      <w:r w:rsidRPr="000F0044">
        <w:rPr>
          <w:rStyle w:val="CorpodeltestoCorsivoSpaziatura0pt"/>
          <w:rFonts w:eastAsia="Sylfaen"/>
          <w:color w:val="auto"/>
          <w:sz w:val="24"/>
          <w:szCs w:val="24"/>
        </w:rPr>
        <w:t>midrash</w:t>
      </w:r>
      <w:proofErr w:type="spellEnd"/>
      <w:r w:rsidRPr="000F0044">
        <w:rPr>
          <w:rFonts w:ascii="Times New Roman" w:hAnsi="Times New Roman" w:cs="Times New Roman"/>
          <w:color w:val="auto"/>
        </w:rPr>
        <w:t xml:space="preserve">), raccolte a partire dal II </w:t>
      </w:r>
      <w:r w:rsidRPr="000F0044">
        <w:rPr>
          <w:rStyle w:val="Corpodeltesto9pt"/>
          <w:rFonts w:eastAsia="Sylfaen"/>
          <w:color w:val="auto"/>
          <w:sz w:val="24"/>
          <w:szCs w:val="24"/>
        </w:rPr>
        <w:t>secolo</w:t>
      </w:r>
      <w:r w:rsidRPr="000F0044">
        <w:rPr>
          <w:rFonts w:ascii="Times New Roman" w:hAnsi="Times New Roman" w:cs="Times New Roman"/>
          <w:color w:val="auto"/>
        </w:rPr>
        <w:t xml:space="preserve"> della nostra era; interpretazioni aramaiche delle Scrit</w:t>
      </w:r>
      <w:r w:rsidRPr="000F0044">
        <w:rPr>
          <w:rStyle w:val="Corpodeltesto10ptSpaziatura0pt"/>
          <w:rFonts w:eastAsia="Sylfaen"/>
          <w:color w:val="auto"/>
          <w:sz w:val="24"/>
          <w:szCs w:val="24"/>
        </w:rPr>
        <w:t>ture</w:t>
      </w:r>
      <w:r w:rsidRPr="000F0044">
        <w:rPr>
          <w:rFonts w:ascii="Times New Roman" w:hAnsi="Times New Roman" w:cs="Times New Roman"/>
          <w:color w:val="auto"/>
        </w:rPr>
        <w:t xml:space="preserve"> fatte nelle riunioni sinagogali pe</w:t>
      </w:r>
      <w:r w:rsidR="00332D38">
        <w:rPr>
          <w:rFonts w:ascii="Times New Roman" w:hAnsi="Times New Roman" w:cs="Times New Roman"/>
          <w:color w:val="auto"/>
        </w:rPr>
        <w:t>r i fedeli che non com</w:t>
      </w:r>
      <w:r w:rsidRPr="000F0044">
        <w:rPr>
          <w:rFonts w:ascii="Times New Roman" w:hAnsi="Times New Roman" w:cs="Times New Roman"/>
          <w:color w:val="auto"/>
        </w:rPr>
        <w:t>prendevano più l'ebraico (sono i</w:t>
      </w:r>
      <w:r w:rsidRPr="000F0044">
        <w:rPr>
          <w:rStyle w:val="CorpodeltestoCorsivoSpaziatura0pt"/>
          <w:rFonts w:eastAsia="Sylfaen"/>
          <w:color w:val="auto"/>
          <w:sz w:val="24"/>
          <w:szCs w:val="24"/>
        </w:rPr>
        <w:t xml:space="preserve"> </w:t>
      </w:r>
      <w:proofErr w:type="spellStart"/>
      <w:r w:rsidRPr="000F0044">
        <w:rPr>
          <w:rStyle w:val="CorpodeltestoCorsivoSpaziatura0pt"/>
          <w:rFonts w:eastAsia="Sylfaen"/>
          <w:color w:val="auto"/>
          <w:sz w:val="24"/>
          <w:szCs w:val="24"/>
        </w:rPr>
        <w:t>Targum</w:t>
      </w:r>
      <w:proofErr w:type="spellEnd"/>
      <w:r w:rsidRPr="000F0044">
        <w:rPr>
          <w:rFonts w:ascii="Times New Roman" w:hAnsi="Times New Roman" w:cs="Times New Roman"/>
          <w:color w:val="auto"/>
        </w:rPr>
        <w:t xml:space="preserve"> messi in scritto a partire dal secondo secolo d.C.); sentenze dei dottori della l</w:t>
      </w:r>
      <w:r w:rsidRPr="000F0044">
        <w:rPr>
          <w:rStyle w:val="Corpodeltesto9pt"/>
          <w:rFonts w:eastAsia="Sylfaen"/>
          <w:color w:val="auto"/>
          <w:sz w:val="24"/>
          <w:szCs w:val="24"/>
        </w:rPr>
        <w:t>egge</w:t>
      </w:r>
      <w:r w:rsidRPr="000F0044">
        <w:rPr>
          <w:rFonts w:ascii="Times New Roman" w:hAnsi="Times New Roman" w:cs="Times New Roman"/>
          <w:color w:val="auto"/>
        </w:rPr>
        <w:t xml:space="preserve"> (riunite insieme dopo la distruzione del Tempio del </w:t>
      </w:r>
      <w:r w:rsidRPr="000F0044">
        <w:rPr>
          <w:rStyle w:val="Corpodeltesto9pt"/>
          <w:rFonts w:eastAsia="Sylfaen"/>
          <w:color w:val="auto"/>
          <w:sz w:val="24"/>
          <w:szCs w:val="24"/>
        </w:rPr>
        <w:t>70 d.C.).</w:t>
      </w:r>
      <w:r w:rsidRPr="000F0044">
        <w:rPr>
          <w:rFonts w:ascii="Times New Roman" w:hAnsi="Times New Roman" w:cs="Times New Roman"/>
          <w:color w:val="auto"/>
        </w:rPr>
        <w:t xml:space="preserve"> Il Giudaismo di lingua greca ha avuto storici, poe</w:t>
      </w:r>
      <w:r w:rsidRPr="000F0044">
        <w:rPr>
          <w:rStyle w:val="Corpodeltesto9pt"/>
          <w:rFonts w:eastAsia="Sylfaen"/>
          <w:color w:val="auto"/>
          <w:sz w:val="24"/>
          <w:szCs w:val="24"/>
        </w:rPr>
        <w:t>ti,</w:t>
      </w:r>
      <w:r w:rsidRPr="000F0044">
        <w:rPr>
          <w:rFonts w:ascii="Times New Roman" w:hAnsi="Times New Roman" w:cs="Times New Roman"/>
          <w:color w:val="auto"/>
        </w:rPr>
        <w:t xml:space="preserve"> un filosofo di grande prest</w:t>
      </w:r>
      <w:r w:rsidR="00332D38">
        <w:rPr>
          <w:rFonts w:ascii="Times New Roman" w:hAnsi="Times New Roman" w:cs="Times New Roman"/>
          <w:color w:val="auto"/>
        </w:rPr>
        <w:t>igio: Filone d'Alessandria, con</w:t>
      </w:r>
      <w:r w:rsidRPr="000F0044">
        <w:rPr>
          <w:rFonts w:ascii="Times New Roman" w:hAnsi="Times New Roman" w:cs="Times New Roman"/>
          <w:color w:val="auto"/>
        </w:rPr>
        <w:t>temporaneo di Gesù. Non si</w:t>
      </w:r>
      <w:r w:rsidR="00332D38">
        <w:rPr>
          <w:rFonts w:ascii="Times New Roman" w:hAnsi="Times New Roman" w:cs="Times New Roman"/>
          <w:color w:val="auto"/>
        </w:rPr>
        <w:t xml:space="preserve"> dovrà dimenticare che gli auto</w:t>
      </w:r>
      <w:r w:rsidRPr="000F0044">
        <w:rPr>
          <w:rFonts w:ascii="Times New Roman" w:hAnsi="Times New Roman" w:cs="Times New Roman"/>
          <w:color w:val="auto"/>
        </w:rPr>
        <w:t>ri del N</w:t>
      </w:r>
      <w:r w:rsidR="00332D38">
        <w:rPr>
          <w:rFonts w:ascii="Times New Roman" w:hAnsi="Times New Roman" w:cs="Times New Roman"/>
          <w:color w:val="auto"/>
        </w:rPr>
        <w:t xml:space="preserve">uovo </w:t>
      </w:r>
      <w:r w:rsidRPr="000F0044">
        <w:rPr>
          <w:rFonts w:ascii="Times New Roman" w:hAnsi="Times New Roman" w:cs="Times New Roman"/>
          <w:color w:val="auto"/>
        </w:rPr>
        <w:t>T</w:t>
      </w:r>
      <w:r w:rsidR="00332D38">
        <w:rPr>
          <w:rFonts w:ascii="Times New Roman" w:hAnsi="Times New Roman" w:cs="Times New Roman"/>
          <w:color w:val="auto"/>
        </w:rPr>
        <w:t>estamento</w:t>
      </w:r>
      <w:r w:rsidRPr="000F0044">
        <w:rPr>
          <w:rFonts w:ascii="Times New Roman" w:hAnsi="Times New Roman" w:cs="Times New Roman"/>
          <w:color w:val="auto"/>
        </w:rPr>
        <w:t xml:space="preserve"> potevano conoscere,</w:t>
      </w:r>
      <w:r w:rsidR="00332D38">
        <w:rPr>
          <w:rFonts w:ascii="Times New Roman" w:hAnsi="Times New Roman" w:cs="Times New Roman"/>
          <w:color w:val="auto"/>
        </w:rPr>
        <w:t xml:space="preserve"> al di fuori della Bibbia, alcu</w:t>
      </w:r>
      <w:r w:rsidRPr="000F0044">
        <w:rPr>
          <w:rFonts w:ascii="Times New Roman" w:hAnsi="Times New Roman" w:cs="Times New Roman"/>
          <w:color w:val="auto"/>
        </w:rPr>
        <w:t>ne</w:t>
      </w:r>
      <w:r w:rsidRPr="000F0044">
        <w:rPr>
          <w:rStyle w:val="Corpodeltesto9pt"/>
          <w:rFonts w:eastAsia="Sylfaen"/>
          <w:color w:val="auto"/>
          <w:sz w:val="24"/>
          <w:szCs w:val="24"/>
        </w:rPr>
        <w:t xml:space="preserve"> di</w:t>
      </w:r>
      <w:r w:rsidRPr="000F0044">
        <w:rPr>
          <w:rFonts w:ascii="Times New Roman" w:hAnsi="Times New Roman" w:cs="Times New Roman"/>
          <w:color w:val="auto"/>
        </w:rPr>
        <w:t xml:space="preserve"> queste opere e, più ancora, le tradizioni orali alle quali </w:t>
      </w:r>
      <w:r w:rsidRPr="000F0044">
        <w:rPr>
          <w:rStyle w:val="Corpodeltesto9pt"/>
          <w:rFonts w:eastAsia="Sylfaen"/>
          <w:color w:val="auto"/>
          <w:sz w:val="24"/>
          <w:szCs w:val="24"/>
        </w:rPr>
        <w:t>si</w:t>
      </w:r>
      <w:r w:rsidRPr="000F0044">
        <w:rPr>
          <w:rFonts w:ascii="Times New Roman" w:hAnsi="Times New Roman" w:cs="Times New Roman"/>
          <w:color w:val="auto"/>
        </w:rPr>
        <w:t xml:space="preserve"> richiamavano.</w:t>
      </w:r>
    </w:p>
    <w:p w:rsidR="00913374" w:rsidRPr="000F0044" w:rsidRDefault="00913374" w:rsidP="007037E9">
      <w:pPr>
        <w:ind w:firstLine="113"/>
        <w:jc w:val="both"/>
        <w:rPr>
          <w:rFonts w:ascii="Times New Roman" w:hAnsi="Times New Roman" w:cs="Times New Roman"/>
        </w:rPr>
      </w:pPr>
    </w:p>
    <w:sectPr w:rsidR="00913374" w:rsidRPr="000F0044" w:rsidSect="00404D83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AD" w:rsidRDefault="004F67AD" w:rsidP="00C27B3F">
      <w:r>
        <w:separator/>
      </w:r>
    </w:p>
  </w:endnote>
  <w:endnote w:type="continuationSeparator" w:id="0">
    <w:p w:rsidR="004F67AD" w:rsidRDefault="004F67AD" w:rsidP="00C2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Hei">
    <w:altName w:val="Cambria"/>
    <w:charset w:val="86"/>
    <w:family w:val="modern"/>
    <w:pitch w:val="fixed"/>
    <w:sig w:usb0="800002BF" w:usb1="38CF7CFA" w:usb2="00000016" w:usb3="00000000" w:csb0="00040001" w:csb1="00000000"/>
  </w:font>
  <w:font w:name="Sylfaen">
    <w:altName w:val="Times New Roman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508381"/>
      <w:docPartObj>
        <w:docPartGallery w:val="Page Numbers (Bottom of Page)"/>
        <w:docPartUnique/>
      </w:docPartObj>
    </w:sdtPr>
    <w:sdtContent>
      <w:p w:rsidR="004F67AD" w:rsidRDefault="003642D5">
        <w:pPr>
          <w:pStyle w:val="Pidipagina"/>
          <w:jc w:val="center"/>
        </w:pPr>
        <w:fldSimple w:instr=" PAGE   \* MERGEFORMAT ">
          <w:r w:rsidR="00DF5BC3">
            <w:rPr>
              <w:noProof/>
            </w:rPr>
            <w:t>1</w:t>
          </w:r>
        </w:fldSimple>
      </w:p>
    </w:sdtContent>
  </w:sdt>
  <w:p w:rsidR="004F67AD" w:rsidRDefault="004F67AD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AD" w:rsidRDefault="004F67AD" w:rsidP="00C27B3F">
      <w:r>
        <w:separator/>
      </w:r>
    </w:p>
  </w:footnote>
  <w:footnote w:type="continuationSeparator" w:id="0">
    <w:p w:rsidR="004F67AD" w:rsidRDefault="004F67AD" w:rsidP="00C27B3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048"/>
    <w:multiLevelType w:val="hybridMultilevel"/>
    <w:tmpl w:val="ACC0DA14"/>
    <w:lvl w:ilvl="0" w:tplc="4FC80336">
      <w:start w:val="20"/>
      <w:numFmt w:val="decimal"/>
      <w:lvlText w:val="%1"/>
      <w:lvlJc w:val="left"/>
      <w:pPr>
        <w:ind w:left="10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297593"/>
    <w:multiLevelType w:val="multilevel"/>
    <w:tmpl w:val="A348692E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413D"/>
    <w:multiLevelType w:val="hybridMultilevel"/>
    <w:tmpl w:val="94E49C8E"/>
    <w:lvl w:ilvl="0" w:tplc="F75AF8AC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3857C63"/>
    <w:multiLevelType w:val="hybridMultilevel"/>
    <w:tmpl w:val="5B4018D2"/>
    <w:lvl w:ilvl="0" w:tplc="8D928224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36B9"/>
    <w:multiLevelType w:val="hybridMultilevel"/>
    <w:tmpl w:val="0A6AD310"/>
    <w:lvl w:ilvl="0" w:tplc="0410001B">
      <w:start w:val="1"/>
      <w:numFmt w:val="lowerRoman"/>
      <w:lvlText w:val="%1."/>
      <w:lvlJc w:val="right"/>
      <w:pPr>
        <w:ind w:left="920" w:hanging="360"/>
      </w:p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8A8296B"/>
    <w:multiLevelType w:val="hybridMultilevel"/>
    <w:tmpl w:val="672806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4773"/>
    <w:multiLevelType w:val="multilevel"/>
    <w:tmpl w:val="738410B4"/>
    <w:lvl w:ilvl="0">
      <w:start w:val="39"/>
      <w:numFmt w:val="decimal"/>
      <w:lvlText w:val="%1"/>
      <w:lvlJc w:val="left"/>
      <w:rPr>
        <w:rFonts w:ascii="Garamond" w:eastAsia="Garamond" w:hAnsi="Garamond" w:cs="SimHe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00C65"/>
    <w:multiLevelType w:val="hybridMultilevel"/>
    <w:tmpl w:val="5AA62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C263D"/>
    <w:multiLevelType w:val="multilevel"/>
    <w:tmpl w:val="3C0C21C4"/>
    <w:lvl w:ilvl="0">
      <w:start w:val="36"/>
      <w:numFmt w:val="decimal"/>
      <w:lvlText w:val="%1"/>
      <w:lvlJc w:val="left"/>
      <w:rPr>
        <w:rFonts w:ascii="Sylfaen" w:eastAsia="Sylfaen" w:hAnsi="Sylfaen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63CED"/>
    <w:multiLevelType w:val="multilevel"/>
    <w:tmpl w:val="267CDB3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22097"/>
    <w:multiLevelType w:val="hybridMultilevel"/>
    <w:tmpl w:val="221A9344"/>
    <w:lvl w:ilvl="0" w:tplc="8D928224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06E54"/>
    <w:multiLevelType w:val="hybridMultilevel"/>
    <w:tmpl w:val="0A50F696"/>
    <w:lvl w:ilvl="0" w:tplc="DCB0F8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67B7"/>
    <w:multiLevelType w:val="hybridMultilevel"/>
    <w:tmpl w:val="38AA39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2132C"/>
    <w:multiLevelType w:val="multilevel"/>
    <w:tmpl w:val="112E78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3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55406"/>
    <w:multiLevelType w:val="multilevel"/>
    <w:tmpl w:val="4C5A9150"/>
    <w:lvl w:ilvl="0">
      <w:start w:val="7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F256A"/>
    <w:multiLevelType w:val="hybridMultilevel"/>
    <w:tmpl w:val="AB50C714"/>
    <w:lvl w:ilvl="0" w:tplc="584E2DE8">
      <w:start w:val="4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D6504086">
      <w:start w:val="1"/>
      <w:numFmt w:val="lowerLetter"/>
      <w:lvlText w:val="%3."/>
      <w:lvlJc w:val="right"/>
      <w:pPr>
        <w:ind w:left="180" w:hanging="180"/>
      </w:pPr>
      <w:rPr>
        <w:rFonts w:ascii="Times New Roman" w:eastAsia="Sylfaen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4BAB28CA"/>
    <w:multiLevelType w:val="hybridMultilevel"/>
    <w:tmpl w:val="917CB9D6"/>
    <w:lvl w:ilvl="0" w:tplc="78F262E0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D45D9"/>
    <w:multiLevelType w:val="hybridMultilevel"/>
    <w:tmpl w:val="BECADB10"/>
    <w:lvl w:ilvl="0" w:tplc="0410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BFF458C"/>
    <w:multiLevelType w:val="hybridMultilevel"/>
    <w:tmpl w:val="B65EEC58"/>
    <w:lvl w:ilvl="0" w:tplc="95184D2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84C37"/>
    <w:multiLevelType w:val="multilevel"/>
    <w:tmpl w:val="1F58F62A"/>
    <w:lvl w:ilvl="0">
      <w:start w:val="69"/>
      <w:numFmt w:val="decimal"/>
      <w:lvlText w:val="%1"/>
      <w:lvlJc w:val="left"/>
      <w:rPr>
        <w:rFonts w:ascii="Sylfaen" w:eastAsia="Sylfaen" w:hAnsi="Sylfaen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668E3"/>
    <w:multiLevelType w:val="multilevel"/>
    <w:tmpl w:val="0FF80CA0"/>
    <w:lvl w:ilvl="0">
      <w:start w:val="8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1160CE"/>
    <w:multiLevelType w:val="multilevel"/>
    <w:tmpl w:val="2B9A4274"/>
    <w:lvl w:ilvl="0">
      <w:start w:val="4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C34768"/>
    <w:multiLevelType w:val="hybridMultilevel"/>
    <w:tmpl w:val="C644CC5A"/>
    <w:lvl w:ilvl="0" w:tplc="50D2F9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81325"/>
    <w:multiLevelType w:val="multilevel"/>
    <w:tmpl w:val="38380F76"/>
    <w:lvl w:ilvl="0">
      <w:start w:val="60"/>
      <w:numFmt w:val="decimal"/>
      <w:lvlText w:val="%1"/>
      <w:lvlJc w:val="left"/>
      <w:rPr>
        <w:rFonts w:ascii="Garamond" w:eastAsia="Garamond" w:hAnsi="Garamond" w:cs="SimHe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F7534D"/>
    <w:multiLevelType w:val="multilevel"/>
    <w:tmpl w:val="0DACBCC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8"/>
  </w:num>
  <w:num w:numId="5">
    <w:abstractNumId w:val="6"/>
  </w:num>
  <w:num w:numId="6">
    <w:abstractNumId w:val="1"/>
  </w:num>
  <w:num w:numId="7">
    <w:abstractNumId w:val="21"/>
  </w:num>
  <w:num w:numId="8">
    <w:abstractNumId w:val="23"/>
  </w:num>
  <w:num w:numId="9">
    <w:abstractNumId w:val="19"/>
  </w:num>
  <w:num w:numId="10">
    <w:abstractNumId w:val="14"/>
  </w:num>
  <w:num w:numId="11">
    <w:abstractNumId w:val="20"/>
  </w:num>
  <w:num w:numId="12">
    <w:abstractNumId w:val="0"/>
  </w:num>
  <w:num w:numId="13">
    <w:abstractNumId w:val="4"/>
  </w:num>
  <w:num w:numId="14">
    <w:abstractNumId w:val="17"/>
  </w:num>
  <w:num w:numId="15">
    <w:abstractNumId w:val="15"/>
  </w:num>
  <w:num w:numId="16">
    <w:abstractNumId w:val="12"/>
  </w:num>
  <w:num w:numId="17">
    <w:abstractNumId w:val="5"/>
  </w:num>
  <w:num w:numId="18">
    <w:abstractNumId w:val="11"/>
  </w:num>
  <w:num w:numId="19">
    <w:abstractNumId w:val="10"/>
  </w:num>
  <w:num w:numId="20">
    <w:abstractNumId w:val="22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D0D38"/>
    <w:rsid w:val="00050EBB"/>
    <w:rsid w:val="000604AD"/>
    <w:rsid w:val="00071F6E"/>
    <w:rsid w:val="00092FAB"/>
    <w:rsid w:val="00094B9D"/>
    <w:rsid w:val="000C1FF0"/>
    <w:rsid w:val="000F0044"/>
    <w:rsid w:val="000F4670"/>
    <w:rsid w:val="000F7F30"/>
    <w:rsid w:val="00101B86"/>
    <w:rsid w:val="0015135A"/>
    <w:rsid w:val="00172A66"/>
    <w:rsid w:val="00183CEF"/>
    <w:rsid w:val="001D117E"/>
    <w:rsid w:val="001E5DDC"/>
    <w:rsid w:val="002169F0"/>
    <w:rsid w:val="0024701B"/>
    <w:rsid w:val="002F2E7A"/>
    <w:rsid w:val="00321BD0"/>
    <w:rsid w:val="00332D38"/>
    <w:rsid w:val="003642D5"/>
    <w:rsid w:val="003C639B"/>
    <w:rsid w:val="003D09E2"/>
    <w:rsid w:val="003E682F"/>
    <w:rsid w:val="00400316"/>
    <w:rsid w:val="00404D83"/>
    <w:rsid w:val="00441219"/>
    <w:rsid w:val="004860F8"/>
    <w:rsid w:val="0048660C"/>
    <w:rsid w:val="00492A16"/>
    <w:rsid w:val="004A2033"/>
    <w:rsid w:val="004F67AD"/>
    <w:rsid w:val="00502D61"/>
    <w:rsid w:val="0056312A"/>
    <w:rsid w:val="00574547"/>
    <w:rsid w:val="005919BB"/>
    <w:rsid w:val="005E667C"/>
    <w:rsid w:val="005F52BB"/>
    <w:rsid w:val="006234BF"/>
    <w:rsid w:val="0063698C"/>
    <w:rsid w:val="006468CF"/>
    <w:rsid w:val="006654EB"/>
    <w:rsid w:val="00670960"/>
    <w:rsid w:val="006A5AA4"/>
    <w:rsid w:val="006C6536"/>
    <w:rsid w:val="006E746B"/>
    <w:rsid w:val="007037E9"/>
    <w:rsid w:val="007051D0"/>
    <w:rsid w:val="00713B89"/>
    <w:rsid w:val="00722A0C"/>
    <w:rsid w:val="00725868"/>
    <w:rsid w:val="0072628A"/>
    <w:rsid w:val="007500FB"/>
    <w:rsid w:val="007521A6"/>
    <w:rsid w:val="007C7BCD"/>
    <w:rsid w:val="007D25D1"/>
    <w:rsid w:val="007E133F"/>
    <w:rsid w:val="0081707F"/>
    <w:rsid w:val="00827A3E"/>
    <w:rsid w:val="008A1715"/>
    <w:rsid w:val="008B49A0"/>
    <w:rsid w:val="008E3745"/>
    <w:rsid w:val="008F49D4"/>
    <w:rsid w:val="00913374"/>
    <w:rsid w:val="00987CB6"/>
    <w:rsid w:val="009B1298"/>
    <w:rsid w:val="009B7C06"/>
    <w:rsid w:val="009C0460"/>
    <w:rsid w:val="009E0241"/>
    <w:rsid w:val="00A13944"/>
    <w:rsid w:val="00A71964"/>
    <w:rsid w:val="00A76BFA"/>
    <w:rsid w:val="00AB5883"/>
    <w:rsid w:val="00AC547B"/>
    <w:rsid w:val="00AD4742"/>
    <w:rsid w:val="00AE58A1"/>
    <w:rsid w:val="00B80BEB"/>
    <w:rsid w:val="00BD6649"/>
    <w:rsid w:val="00BE1273"/>
    <w:rsid w:val="00BE12B0"/>
    <w:rsid w:val="00BE4649"/>
    <w:rsid w:val="00BF1105"/>
    <w:rsid w:val="00C27B3F"/>
    <w:rsid w:val="00C5049A"/>
    <w:rsid w:val="00C5238A"/>
    <w:rsid w:val="00C647F5"/>
    <w:rsid w:val="00C7167C"/>
    <w:rsid w:val="00CA6606"/>
    <w:rsid w:val="00CB2EC3"/>
    <w:rsid w:val="00CE283A"/>
    <w:rsid w:val="00D738ED"/>
    <w:rsid w:val="00DF5BC3"/>
    <w:rsid w:val="00E0245C"/>
    <w:rsid w:val="00E62E57"/>
    <w:rsid w:val="00E82771"/>
    <w:rsid w:val="00E838DD"/>
    <w:rsid w:val="00E96157"/>
    <w:rsid w:val="00EC6B6E"/>
    <w:rsid w:val="00ED20F6"/>
    <w:rsid w:val="00EF3115"/>
    <w:rsid w:val="00F34155"/>
    <w:rsid w:val="00F65D41"/>
    <w:rsid w:val="00F75CE0"/>
    <w:rsid w:val="00F91308"/>
    <w:rsid w:val="00FD0D38"/>
    <w:rsid w:val="00FD4C82"/>
    <w:rsid w:val="00FF3690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Normale">
    <w:name w:val="Normal"/>
    <w:rsid w:val="00FD0D38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5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5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75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orpodeltesto">
    <w:name w:val="Corpo del testo_"/>
    <w:basedOn w:val="Caratterepredefinitoparagrafo"/>
    <w:link w:val="Corpodeltesto1"/>
    <w:rsid w:val="00FD0D38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Corpodeltesto2">
    <w:name w:val="Corpo del testo (2)_"/>
    <w:basedOn w:val="Caratterepredefinitoparagrafo"/>
    <w:link w:val="Corpodeltesto20"/>
    <w:rsid w:val="00FD0D38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Corpodeltesto3">
    <w:name w:val="Corpo del testo (3)_"/>
    <w:basedOn w:val="Caratterepredefinitoparagrafo"/>
    <w:link w:val="Corpodeltesto30"/>
    <w:rsid w:val="00FD0D38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Corpodeltesto3105ptNonmaiuscoletto">
    <w:name w:val="Corpo del testo (3) + 10;5 pt;Non maiuscoletto"/>
    <w:basedOn w:val="Corpodeltesto3"/>
    <w:rsid w:val="00FD0D38"/>
    <w:rPr>
      <w:smallCaps/>
      <w:sz w:val="21"/>
      <w:szCs w:val="21"/>
      <w:lang w:val="en-US"/>
    </w:rPr>
  </w:style>
  <w:style w:type="character" w:customStyle="1" w:styleId="Intestazione1">
    <w:name w:val="Intestazione #1_"/>
    <w:basedOn w:val="Caratterepredefinitoparagrafo"/>
    <w:link w:val="Intestazione10"/>
    <w:rsid w:val="00FD0D3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CorpodeltestoTimesNewRomanCorsivo">
    <w:name w:val="Corpo del testo + Times New Roman;Corsivo"/>
    <w:basedOn w:val="Corpodeltesto"/>
    <w:rsid w:val="00FD0D38"/>
    <w:rPr>
      <w:rFonts w:ascii="Times New Roman" w:eastAsia="Times New Roman" w:hAnsi="Times New Roman" w:cs="Times New Roman"/>
      <w:i/>
      <w:iCs/>
    </w:rPr>
  </w:style>
  <w:style w:type="character" w:customStyle="1" w:styleId="Intestazione2">
    <w:name w:val="Intestazione #2_"/>
    <w:basedOn w:val="Caratterepredefinitoparagrafo"/>
    <w:link w:val="Intestazione20"/>
    <w:rsid w:val="00FD0D3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FD0D38"/>
    <w:pPr>
      <w:shd w:val="clear" w:color="auto" w:fill="FFFFFF"/>
      <w:spacing w:after="5580" w:line="254" w:lineRule="exact"/>
      <w:jc w:val="both"/>
    </w:pPr>
    <w:rPr>
      <w:rFonts w:ascii="Sylfaen" w:eastAsia="Sylfaen" w:hAnsi="Sylfaen" w:cs="Sylfaen"/>
      <w:color w:val="auto"/>
      <w:sz w:val="21"/>
      <w:szCs w:val="21"/>
      <w:lang w:eastAsia="en-US"/>
    </w:rPr>
  </w:style>
  <w:style w:type="paragraph" w:customStyle="1" w:styleId="Corpodeltesto20">
    <w:name w:val="Corpo del testo (2)"/>
    <w:basedOn w:val="Normale"/>
    <w:link w:val="Corpodeltesto2"/>
    <w:rsid w:val="00FD0D38"/>
    <w:pPr>
      <w:shd w:val="clear" w:color="auto" w:fill="FFFFFF"/>
      <w:spacing w:before="5580" w:line="0" w:lineRule="atLeast"/>
      <w:jc w:val="both"/>
    </w:pPr>
    <w:rPr>
      <w:rFonts w:ascii="Sylfaen" w:eastAsia="Sylfaen" w:hAnsi="Sylfaen" w:cs="Sylfaen"/>
      <w:color w:val="auto"/>
      <w:sz w:val="14"/>
      <w:szCs w:val="14"/>
      <w:lang w:eastAsia="en-US"/>
    </w:rPr>
  </w:style>
  <w:style w:type="paragraph" w:customStyle="1" w:styleId="Corpodeltesto30">
    <w:name w:val="Corpo del testo (3)"/>
    <w:basedOn w:val="Normale"/>
    <w:link w:val="Corpodeltesto3"/>
    <w:rsid w:val="00FD0D38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color w:val="auto"/>
      <w:sz w:val="19"/>
      <w:szCs w:val="19"/>
      <w:lang w:eastAsia="en-US"/>
    </w:rPr>
  </w:style>
  <w:style w:type="paragraph" w:customStyle="1" w:styleId="Intestazione10">
    <w:name w:val="Intestazione #1"/>
    <w:basedOn w:val="Normale"/>
    <w:link w:val="Intestazione1"/>
    <w:rsid w:val="00FD0D38"/>
    <w:pPr>
      <w:shd w:val="clear" w:color="auto" w:fill="FFFFFF"/>
      <w:spacing w:before="180" w:after="2040" w:line="293" w:lineRule="exact"/>
      <w:jc w:val="center"/>
      <w:outlineLvl w:val="0"/>
    </w:pPr>
    <w:rPr>
      <w:rFonts w:ascii="Sylfaen" w:eastAsia="Sylfaen" w:hAnsi="Sylfaen" w:cs="Sylfaen"/>
      <w:color w:val="auto"/>
      <w:sz w:val="23"/>
      <w:szCs w:val="23"/>
      <w:lang w:eastAsia="en-US"/>
    </w:rPr>
  </w:style>
  <w:style w:type="paragraph" w:customStyle="1" w:styleId="Intestazione20">
    <w:name w:val="Intestazione #2"/>
    <w:basedOn w:val="Normale"/>
    <w:link w:val="Intestazione2"/>
    <w:rsid w:val="00FD0D38"/>
    <w:pPr>
      <w:shd w:val="clear" w:color="auto" w:fill="FFFFFF"/>
      <w:spacing w:before="480" w:after="180" w:line="254" w:lineRule="exact"/>
      <w:jc w:val="center"/>
      <w:outlineLvl w:val="1"/>
    </w:pPr>
    <w:rPr>
      <w:rFonts w:ascii="Sylfaen" w:eastAsia="Sylfaen" w:hAnsi="Sylfaen" w:cs="Sylfaen"/>
      <w:color w:val="auto"/>
      <w:sz w:val="23"/>
      <w:szCs w:val="23"/>
      <w:lang w:eastAsia="en-US"/>
    </w:rPr>
  </w:style>
  <w:style w:type="character" w:customStyle="1" w:styleId="Corpodeltesto11ptCorsivo">
    <w:name w:val="Corpo del testo + 11 pt;Corsivo"/>
    <w:basedOn w:val="Corpodeltesto"/>
    <w:rsid w:val="00FD0D38"/>
    <w:rPr>
      <w:rFonts w:ascii="Palatino Linotype" w:eastAsia="Palatino Linotype" w:hAnsi="Palatino Linotype" w:cs="Palatino Linotype"/>
      <w:i/>
      <w:iCs/>
      <w:sz w:val="22"/>
      <w:szCs w:val="22"/>
    </w:rPr>
  </w:style>
  <w:style w:type="character" w:customStyle="1" w:styleId="Corpodeltesto4">
    <w:name w:val="Corpo del testo (4)_"/>
    <w:basedOn w:val="Caratterepredefinitoparagrafo"/>
    <w:link w:val="Corpodeltesto40"/>
    <w:rsid w:val="00FD0D3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Corpodeltesto4Noncorsivo">
    <w:name w:val="Corpo del testo (4) + Non corsivo"/>
    <w:basedOn w:val="Corpodeltesto4"/>
    <w:rsid w:val="00FD0D38"/>
    <w:rPr>
      <w:i/>
      <w:iCs/>
    </w:rPr>
  </w:style>
  <w:style w:type="character" w:customStyle="1" w:styleId="Corpodeltesto495ptNoncorsivo">
    <w:name w:val="Corpo del testo (4) + 9;5 pt;Non corsivo"/>
    <w:basedOn w:val="Corpodeltesto4"/>
    <w:rsid w:val="00FD0D38"/>
    <w:rPr>
      <w:i/>
      <w:iCs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FD0D38"/>
    <w:pPr>
      <w:shd w:val="clear" w:color="auto" w:fill="FFFFFF"/>
      <w:spacing w:before="180" w:after="180" w:line="230" w:lineRule="exact"/>
      <w:ind w:firstLine="260"/>
      <w:jc w:val="both"/>
    </w:pPr>
    <w:rPr>
      <w:rFonts w:ascii="Palatino Linotype" w:eastAsia="Palatino Linotype" w:hAnsi="Palatino Linotype" w:cs="Palatino Linotype"/>
      <w:color w:val="auto"/>
      <w:sz w:val="20"/>
      <w:szCs w:val="20"/>
      <w:lang w:eastAsia="en-US"/>
    </w:rPr>
  </w:style>
  <w:style w:type="character" w:customStyle="1" w:styleId="CorpodeltestoCorsivo">
    <w:name w:val="Corpo del testo + Corsivo"/>
    <w:basedOn w:val="Corpodeltesto"/>
    <w:rsid w:val="00FD0D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Corpodeltesto21">
    <w:name w:val="Corpo del testo2"/>
    <w:basedOn w:val="Normale"/>
    <w:rsid w:val="00C27B3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deltesto2Spaziatura1pt">
    <w:name w:val="Corpo del testo (2) + Spaziatura 1 pt"/>
    <w:basedOn w:val="Corpodeltesto2"/>
    <w:rsid w:val="00C2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Corpodeltesto2Noncorsivo">
    <w:name w:val="Corpo del testo (2) + Non corsivo"/>
    <w:basedOn w:val="Corpodeltesto2"/>
    <w:rsid w:val="00C27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orpodeltesto105pt">
    <w:name w:val="Corpo del testo + 10;5 pt"/>
    <w:basedOn w:val="Corpodeltesto"/>
    <w:rsid w:val="00C27B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</w:rPr>
  </w:style>
  <w:style w:type="character" w:customStyle="1" w:styleId="Corpodeltesto2Corsivo">
    <w:name w:val="Corpo del testo (2) + Corsivo"/>
    <w:basedOn w:val="Corpodeltesto2"/>
    <w:rsid w:val="00C27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orpodeltestoGaramond115ptCorsivo">
    <w:name w:val="Corpo del testo + Garamond;11;5 pt;Corsivo"/>
    <w:basedOn w:val="Corpodeltesto"/>
    <w:rsid w:val="00C27B3F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orpodeltestoGrassetto">
    <w:name w:val="Corpo del testo + Grassetto"/>
    <w:basedOn w:val="Corpodeltesto"/>
    <w:rsid w:val="00C27B3F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2Garamond95ptCorsivo">
    <w:name w:val="Corpo del testo (2) + Garamond;9;5 pt;Corsivo"/>
    <w:basedOn w:val="Corpodeltesto2"/>
    <w:rsid w:val="00C27B3F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Corpodeltesto2TrebuchetMS75pt">
    <w:name w:val="Corpo del testo (2) + Trebuchet MS;7;5 pt"/>
    <w:basedOn w:val="Corpodeltesto2"/>
    <w:rsid w:val="00C27B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Notaapidipagina">
    <w:name w:val="Nota a piè di pagina_"/>
    <w:basedOn w:val="Caratterepredefinitoparagrafo"/>
    <w:link w:val="Notaapidipagina0"/>
    <w:rsid w:val="00C27B3F"/>
    <w:rPr>
      <w:rFonts w:ascii="Sylfaen" w:eastAsia="Sylfaen" w:hAnsi="Sylfaen" w:cs="Sylfaen"/>
      <w:sz w:val="13"/>
      <w:szCs w:val="13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C27B3F"/>
    <w:pPr>
      <w:shd w:val="clear" w:color="auto" w:fill="FFFFFF"/>
      <w:spacing w:line="173" w:lineRule="exact"/>
      <w:jc w:val="both"/>
    </w:pPr>
    <w:rPr>
      <w:rFonts w:ascii="Sylfaen" w:eastAsia="Sylfaen" w:hAnsi="Sylfaen" w:cs="Sylfaen"/>
      <w:color w:val="auto"/>
      <w:sz w:val="13"/>
      <w:szCs w:val="13"/>
      <w:lang w:eastAsia="en-US"/>
    </w:rPr>
  </w:style>
  <w:style w:type="character" w:customStyle="1" w:styleId="Corpodeltesto115ptCorsivo">
    <w:name w:val="Corpo del testo + 11;5 pt;Corsivo"/>
    <w:basedOn w:val="Corpodeltesto"/>
    <w:rsid w:val="00C27B3F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orpodeltesto311ptNoncorsivo">
    <w:name w:val="Corpo del testo (3) + 11 pt;Non corsivo"/>
    <w:basedOn w:val="Corpodeltesto3"/>
    <w:rsid w:val="00C27B3F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orpodeltesto2NoncorsivoSpaziatura0pt">
    <w:name w:val="Corpo del testo (2) + Non corsivo;Spaziatura 0 pt"/>
    <w:basedOn w:val="Corpodeltesto2"/>
    <w:rsid w:val="00C27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CorpodeltestoCorsivoSpaziatura0pt">
    <w:name w:val="Corpo del testo + Corsivo;Spaziatura 0 pt"/>
    <w:basedOn w:val="Corpodeltesto"/>
    <w:rsid w:val="00C27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</w:rPr>
  </w:style>
  <w:style w:type="character" w:customStyle="1" w:styleId="Corpodeltesto3GrassettoCorsivo">
    <w:name w:val="Corpo del testo (3) + Grassetto;Corsivo"/>
    <w:basedOn w:val="Corpodeltesto3"/>
    <w:rsid w:val="00C27B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Corpodeltesto39pt">
    <w:name w:val="Corpo del testo (3) + 9 pt"/>
    <w:basedOn w:val="Corpodeltesto3"/>
    <w:rsid w:val="00C2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95pt">
    <w:name w:val="Corpo del testo + 9;5 pt"/>
    <w:basedOn w:val="Corpodeltesto"/>
    <w:rsid w:val="00C2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NoncorsivoSpaziatura0pt">
    <w:name w:val="Corpo del testo (3) + Non corsivo;Spaziatura 0 pt"/>
    <w:basedOn w:val="Corpodeltesto3"/>
    <w:rsid w:val="00C27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orpodeltesto10pt">
    <w:name w:val="Corpo del testo + 10 pt"/>
    <w:basedOn w:val="Corpodeltesto"/>
    <w:rsid w:val="00C2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28ptGrassettoCorsivo">
    <w:name w:val="Corpo del testo (2) + 8 pt;Grassetto;Corsivo"/>
    <w:basedOn w:val="Corpodeltesto2"/>
    <w:rsid w:val="00C27B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CorpodeltestoConstantia9pt">
    <w:name w:val="Corpo del testo + Constantia;9 pt"/>
    <w:basedOn w:val="Corpodeltesto"/>
    <w:rsid w:val="00C27B3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295ptNongrassettoCorsivo">
    <w:name w:val="Corpo del testo (2) + 9;5 pt;Non grassetto;Corsivo"/>
    <w:basedOn w:val="Corpodeltesto2"/>
    <w:rsid w:val="00C27B3F"/>
    <w:rPr>
      <w:rFonts w:ascii="Garamond" w:eastAsia="Garamond" w:hAnsi="Garamond" w:cs="Garamond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Corpodeltesto115ptNongrassettoCorsivo">
    <w:name w:val="Corpo del testo + 11;5 pt;Non grassetto;Corsivo"/>
    <w:basedOn w:val="Corpodeltesto"/>
    <w:rsid w:val="00C27B3F"/>
    <w:rPr>
      <w:rFonts w:ascii="Garamond" w:eastAsia="Garamond" w:hAnsi="Garamond" w:cs="Garamond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CorpodeltestoSimHei11ptNongrassetto">
    <w:name w:val="Corpo del testo + SimHei;11 pt;Non grassetto"/>
    <w:basedOn w:val="Corpodeltesto"/>
    <w:rsid w:val="00C27B3F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3SimHei11ptNoncorsivo">
    <w:name w:val="Corpo del testo (3) + SimHei;11 pt;Non corsivo"/>
    <w:basedOn w:val="Corpodeltesto3"/>
    <w:rsid w:val="00C27B3F"/>
    <w:rPr>
      <w:rFonts w:ascii="SimHei" w:eastAsia="SimHei" w:hAnsi="SimHei" w:cs="SimHe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orpodeltesto10ptNongrassetto">
    <w:name w:val="Corpo del testo + 10 pt;Non grassetto"/>
    <w:basedOn w:val="Corpodeltesto"/>
    <w:rsid w:val="00C27B3F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2GaramondCorsivo">
    <w:name w:val="Corpo del testo (2) + Garamond;Corsivo"/>
    <w:basedOn w:val="Corpodeltesto2"/>
    <w:rsid w:val="00C27B3F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podeltesto85pt">
    <w:name w:val="Corpo del testo + 8;5 pt"/>
    <w:basedOn w:val="Corpodeltesto"/>
    <w:rsid w:val="00C27B3F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2Garamond9ptCorsivo">
    <w:name w:val="Corpo del testo (2) + Garamond;9 pt;Corsivo"/>
    <w:basedOn w:val="Corpodeltesto2"/>
    <w:rsid w:val="00C27B3F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Corpodeltesto28ptCorsivo">
    <w:name w:val="Corpo del testo (2) + 8 pt;Corsivo"/>
    <w:basedOn w:val="Corpodeltesto2"/>
    <w:rsid w:val="00C27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Corpodeltesto8ptGrassetto">
    <w:name w:val="Corpo del testo + 8 pt;Grassetto"/>
    <w:basedOn w:val="Corpodeltesto"/>
    <w:rsid w:val="00C27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Corpodeltesto9pt">
    <w:name w:val="Corpo del testo + 9 pt"/>
    <w:basedOn w:val="Corpodeltesto"/>
    <w:rsid w:val="00C2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10ptSpaziatura0pt">
    <w:name w:val="Corpo del testo + 10 pt;Spaziatura 0 pt"/>
    <w:basedOn w:val="Corpodeltesto"/>
    <w:rsid w:val="00C2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66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F00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F0044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00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0044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75C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75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75C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4F67AD"/>
  </w:style>
  <w:style w:type="paragraph" w:styleId="Sommario2">
    <w:name w:val="toc 2"/>
    <w:basedOn w:val="Normale"/>
    <w:next w:val="Normale"/>
    <w:autoRedefine/>
    <w:uiPriority w:val="39"/>
    <w:rsid w:val="004F67AD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4F67AD"/>
    <w:pPr>
      <w:ind w:left="480"/>
    </w:pPr>
  </w:style>
  <w:style w:type="paragraph" w:styleId="Sommario4">
    <w:name w:val="toc 4"/>
    <w:basedOn w:val="Normale"/>
    <w:next w:val="Normale"/>
    <w:autoRedefine/>
    <w:uiPriority w:val="39"/>
    <w:rsid w:val="004F67AD"/>
    <w:pPr>
      <w:ind w:left="720"/>
    </w:pPr>
  </w:style>
  <w:style w:type="paragraph" w:styleId="Sommario5">
    <w:name w:val="toc 5"/>
    <w:basedOn w:val="Normale"/>
    <w:next w:val="Normale"/>
    <w:autoRedefine/>
    <w:uiPriority w:val="39"/>
    <w:rsid w:val="004F67AD"/>
    <w:pPr>
      <w:ind w:left="960"/>
    </w:pPr>
  </w:style>
  <w:style w:type="paragraph" w:styleId="Sommario6">
    <w:name w:val="toc 6"/>
    <w:basedOn w:val="Normale"/>
    <w:next w:val="Normale"/>
    <w:autoRedefine/>
    <w:uiPriority w:val="39"/>
    <w:rsid w:val="004F67AD"/>
    <w:pPr>
      <w:ind w:left="1200"/>
    </w:pPr>
  </w:style>
  <w:style w:type="paragraph" w:styleId="Sommario7">
    <w:name w:val="toc 7"/>
    <w:basedOn w:val="Normale"/>
    <w:next w:val="Normale"/>
    <w:autoRedefine/>
    <w:uiPriority w:val="39"/>
    <w:rsid w:val="004F67AD"/>
    <w:pPr>
      <w:ind w:left="1440"/>
    </w:pPr>
  </w:style>
  <w:style w:type="paragraph" w:styleId="Sommario8">
    <w:name w:val="toc 8"/>
    <w:basedOn w:val="Normale"/>
    <w:next w:val="Normale"/>
    <w:autoRedefine/>
    <w:uiPriority w:val="39"/>
    <w:rsid w:val="004F67AD"/>
    <w:pPr>
      <w:ind w:left="1680"/>
    </w:pPr>
  </w:style>
  <w:style w:type="paragraph" w:styleId="Sommario9">
    <w:name w:val="toc 9"/>
    <w:basedOn w:val="Normale"/>
    <w:next w:val="Normale"/>
    <w:autoRedefine/>
    <w:uiPriority w:val="39"/>
    <w:rsid w:val="004F67AD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B2D3-BCEA-BE44-A44B-D5F53656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9107</Words>
  <Characters>51915</Characters>
  <Application>Microsoft Macintosh Word</Application>
  <DocSecurity>0</DocSecurity>
  <Lines>432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Livio Rossi</cp:lastModifiedBy>
  <cp:revision>60</cp:revision>
  <cp:lastPrinted>2012-04-16T06:37:00Z</cp:lastPrinted>
  <dcterms:created xsi:type="dcterms:W3CDTF">2012-03-15T19:16:00Z</dcterms:created>
  <dcterms:modified xsi:type="dcterms:W3CDTF">2012-04-16T06:39:00Z</dcterms:modified>
</cp:coreProperties>
</file>